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2"/>
          <w:szCs w:val="42"/>
        </w:rPr>
      </w:pPr>
      <w:r>
        <w:rPr>
          <w:rFonts w:hint="eastAsia" w:ascii="方正小标宋简体" w:hAnsi="方正小标宋简体" w:eastAsia="方正小标宋简体" w:cs="方正小标宋简体"/>
          <w:b/>
          <w:sz w:val="42"/>
          <w:szCs w:val="42"/>
          <w:lang w:eastAsia="zh-CN"/>
        </w:rPr>
        <w:t>宜昌市</w:t>
      </w:r>
      <w:r>
        <w:rPr>
          <w:rFonts w:hint="eastAsia" w:ascii="方正小标宋简体" w:hAnsi="方正小标宋简体" w:eastAsia="方正小标宋简体" w:cs="方正小标宋简体"/>
          <w:b/>
          <w:sz w:val="42"/>
          <w:szCs w:val="42"/>
        </w:rPr>
        <w:t>猇亭区人民法院机房装修项目</w:t>
      </w:r>
    </w:p>
    <w:p>
      <w:pPr>
        <w:jc w:val="center"/>
        <w:rPr>
          <w:b/>
          <w:sz w:val="36"/>
          <w:szCs w:val="36"/>
        </w:rPr>
      </w:pPr>
    </w:p>
    <w:p>
      <w:pPr>
        <w:jc w:val="center"/>
        <w:rPr>
          <w:b/>
          <w:sz w:val="36"/>
          <w:szCs w:val="36"/>
        </w:rPr>
      </w:pPr>
    </w:p>
    <w:p>
      <w:pPr>
        <w:jc w:val="center"/>
        <w:rPr>
          <w:b/>
          <w:sz w:val="48"/>
          <w:szCs w:val="48"/>
        </w:rPr>
      </w:pPr>
      <w:r>
        <w:rPr>
          <w:rFonts w:hint="eastAsia"/>
          <w:b/>
          <w:sz w:val="48"/>
          <w:szCs w:val="48"/>
        </w:rPr>
        <w:t>询</w:t>
      </w:r>
    </w:p>
    <w:p>
      <w:pPr>
        <w:jc w:val="center"/>
        <w:rPr>
          <w:b/>
          <w:sz w:val="48"/>
          <w:szCs w:val="48"/>
        </w:rPr>
      </w:pPr>
    </w:p>
    <w:p>
      <w:pPr>
        <w:jc w:val="center"/>
        <w:rPr>
          <w:b/>
          <w:sz w:val="48"/>
          <w:szCs w:val="48"/>
        </w:rPr>
      </w:pPr>
      <w:r>
        <w:rPr>
          <w:rFonts w:hint="eastAsia"/>
          <w:b/>
          <w:sz w:val="48"/>
          <w:szCs w:val="48"/>
        </w:rPr>
        <w:t>价</w:t>
      </w:r>
    </w:p>
    <w:p>
      <w:pPr>
        <w:jc w:val="center"/>
        <w:rPr>
          <w:b/>
          <w:sz w:val="48"/>
          <w:szCs w:val="48"/>
        </w:rPr>
      </w:pPr>
    </w:p>
    <w:p>
      <w:pPr>
        <w:jc w:val="center"/>
        <w:rPr>
          <w:b/>
          <w:sz w:val="48"/>
          <w:szCs w:val="48"/>
        </w:rPr>
      </w:pPr>
      <w:r>
        <w:rPr>
          <w:rFonts w:hint="eastAsia"/>
          <w:b/>
          <w:sz w:val="48"/>
          <w:szCs w:val="48"/>
        </w:rPr>
        <w:t>文</w:t>
      </w:r>
    </w:p>
    <w:p>
      <w:pPr>
        <w:jc w:val="center"/>
        <w:rPr>
          <w:b/>
          <w:sz w:val="48"/>
          <w:szCs w:val="48"/>
        </w:rPr>
      </w:pPr>
    </w:p>
    <w:p>
      <w:pPr>
        <w:jc w:val="center"/>
        <w:rPr>
          <w:b/>
          <w:sz w:val="48"/>
          <w:szCs w:val="48"/>
        </w:rPr>
      </w:pPr>
      <w:r>
        <w:rPr>
          <w:rFonts w:hint="eastAsia"/>
          <w:b/>
          <w:sz w:val="48"/>
          <w:szCs w:val="48"/>
        </w:rPr>
        <w:t>件</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rPr>
          <w:rFonts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 xml:space="preserve"> 采 购 人：</w:t>
      </w:r>
      <w:r>
        <w:rPr>
          <w:rFonts w:hint="eastAsia" w:ascii="宋体" w:hAnsi="宋体"/>
          <w:sz w:val="32"/>
          <w:szCs w:val="32"/>
        </w:rPr>
        <w:t>宜昌市猇亭区人民法院</w:t>
      </w:r>
    </w:p>
    <w:p>
      <w:pPr>
        <w:rPr>
          <w:rFonts w:ascii="宋体" w:hAnsi="宋体" w:cs="仿宋_GB2312"/>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采购机构:</w:t>
      </w:r>
      <w:r>
        <w:rPr>
          <w:rFonts w:ascii="宋体" w:hAnsi="宋体"/>
          <w:sz w:val="32"/>
          <w:szCs w:val="32"/>
        </w:rPr>
        <w:t xml:space="preserve"> 宜昌市</w:t>
      </w:r>
      <w:r>
        <w:rPr>
          <w:rFonts w:hint="eastAsia" w:ascii="宋体" w:hAnsi="宋体" w:cs="宋体"/>
          <w:sz w:val="32"/>
          <w:szCs w:val="32"/>
        </w:rPr>
        <w:t>猇</w:t>
      </w:r>
      <w:r>
        <w:rPr>
          <w:rFonts w:hint="eastAsia" w:ascii="宋体" w:hAnsi="宋体" w:cs="仿宋_GB2312"/>
          <w:sz w:val="32"/>
          <w:szCs w:val="32"/>
        </w:rPr>
        <w:t>亭区人民法院</w:t>
      </w:r>
    </w:p>
    <w:p>
      <w:pPr>
        <w:rPr>
          <w:rFonts w:ascii="宋体" w:hAnsi="宋体"/>
          <w:sz w:val="32"/>
          <w:szCs w:val="32"/>
        </w:rPr>
      </w:pPr>
    </w:p>
    <w:p>
      <w:pPr>
        <w:jc w:val="center"/>
        <w:rPr>
          <w:rFonts w:ascii="宋体" w:hAnsi="宋体"/>
          <w:sz w:val="32"/>
          <w:szCs w:val="32"/>
        </w:rPr>
      </w:pPr>
      <w:r>
        <w:rPr>
          <w:rFonts w:hint="eastAsia" w:ascii="宋体" w:hAnsi="宋体"/>
          <w:sz w:val="32"/>
          <w:szCs w:val="32"/>
          <w:highlight w:val="yellow"/>
        </w:rPr>
        <w:t>2017年9月</w:t>
      </w:r>
      <w:r>
        <w:rPr>
          <w:rFonts w:hint="eastAsia" w:ascii="宋体" w:hAnsi="宋体"/>
          <w:sz w:val="32"/>
          <w:szCs w:val="32"/>
          <w:highlight w:val="yellow"/>
          <w:lang w:eastAsia="zh-CN"/>
        </w:rPr>
        <w:t>25</w:t>
      </w:r>
      <w:r>
        <w:rPr>
          <w:rFonts w:hint="eastAsia" w:ascii="宋体" w:hAnsi="宋体"/>
          <w:sz w:val="32"/>
          <w:szCs w:val="32"/>
          <w:highlight w:val="yellow"/>
        </w:rPr>
        <w:t>日</w:t>
      </w:r>
    </w:p>
    <w:p>
      <w:pPr>
        <w:rPr>
          <w:b/>
          <w:sz w:val="36"/>
          <w:szCs w:val="36"/>
        </w:rPr>
      </w:pPr>
    </w:p>
    <w:p>
      <w:pPr>
        <w:spacing w:line="360" w:lineRule="auto"/>
        <w:rPr>
          <w:rFonts w:ascii="宋体" w:hAnsi="宋体" w:cs="宋体"/>
          <w:b/>
          <w:sz w:val="32"/>
          <w:szCs w:val="32"/>
        </w:rPr>
      </w:pPr>
    </w:p>
    <w:p>
      <w:pPr>
        <w:pStyle w:val="13"/>
        <w:jc w:val="center"/>
        <w:rPr>
          <w:rFonts w:ascii="方正小标宋简体" w:eastAsia="方正小标宋简体"/>
          <w:sz w:val="28"/>
          <w:szCs w:val="28"/>
        </w:rPr>
      </w:pPr>
      <w:r>
        <w:rPr>
          <w:rFonts w:hint="eastAsia" w:ascii="方正小标宋简体"/>
          <w:b/>
          <w:bCs/>
          <w:sz w:val="28"/>
          <w:szCs w:val="28"/>
        </w:rPr>
        <w:t>猇</w:t>
      </w:r>
      <w:r>
        <w:rPr>
          <w:rFonts w:hint="eastAsia" w:ascii="方正小标宋简体" w:eastAsia="方正小标宋简体"/>
          <w:sz w:val="28"/>
          <w:szCs w:val="28"/>
        </w:rPr>
        <w:t>亭区人民法院机房装修项目询价公告</w:t>
      </w:r>
    </w:p>
    <w:p>
      <w:pPr>
        <w:pStyle w:val="13"/>
        <w:rPr>
          <w:sz w:val="28"/>
          <w:szCs w:val="28"/>
        </w:rPr>
      </w:pPr>
      <w:r>
        <w:rPr>
          <w:rFonts w:hint="eastAsia"/>
          <w:sz w:val="28"/>
          <w:szCs w:val="28"/>
        </w:rPr>
        <w:t xml:space="preserve">    </w:t>
      </w:r>
      <w:r>
        <w:rPr>
          <w:rFonts w:hint="eastAsia" w:asciiTheme="minorEastAsia" w:hAnsiTheme="minorEastAsia" w:eastAsiaTheme="minorEastAsia"/>
          <w:sz w:val="28"/>
          <w:szCs w:val="28"/>
        </w:rPr>
        <w:t>因猇亭法院新建办公及审判大楼建设需要，拟对机房项目进行询价采购，欢迎符合资格条件的供货商参加询价。</w:t>
      </w:r>
    </w:p>
    <w:p>
      <w:pPr>
        <w:pStyle w:val="13"/>
        <w:ind w:firstLine="560" w:firstLineChars="200"/>
        <w:rPr>
          <w:sz w:val="28"/>
          <w:szCs w:val="28"/>
        </w:rPr>
      </w:pPr>
      <w:r>
        <w:rPr>
          <w:rFonts w:hint="eastAsia"/>
          <w:sz w:val="28"/>
          <w:szCs w:val="28"/>
        </w:rPr>
        <w:t>一、项目编号：</w:t>
      </w:r>
      <w:r>
        <w:rPr>
          <w:rFonts w:hint="eastAsia"/>
          <w:sz w:val="28"/>
          <w:szCs w:val="28"/>
          <w:highlight w:val="yellow"/>
          <w:lang w:eastAsia="zh-CN"/>
        </w:rPr>
        <w:t>宜猇法招（</w:t>
      </w:r>
      <w:r>
        <w:rPr>
          <w:rFonts w:hint="eastAsia"/>
          <w:sz w:val="28"/>
          <w:szCs w:val="28"/>
          <w:highlight w:val="yellow"/>
          <w:lang w:val="en-US" w:eastAsia="zh-CN"/>
        </w:rPr>
        <w:t>2017</w:t>
      </w:r>
      <w:r>
        <w:rPr>
          <w:rFonts w:hint="eastAsia"/>
          <w:sz w:val="28"/>
          <w:szCs w:val="28"/>
          <w:highlight w:val="yellow"/>
          <w:lang w:eastAsia="zh-CN"/>
        </w:rPr>
        <w:t>）</w:t>
      </w:r>
      <w:r>
        <w:rPr>
          <w:rFonts w:hint="eastAsia"/>
          <w:sz w:val="28"/>
          <w:szCs w:val="28"/>
          <w:highlight w:val="yellow"/>
          <w:lang w:val="en-US" w:eastAsia="zh-CN"/>
        </w:rPr>
        <w:t>1号</w:t>
      </w:r>
      <w:r>
        <w:rPr>
          <w:rFonts w:hint="eastAsia"/>
          <w:sz w:val="28"/>
          <w:szCs w:val="28"/>
          <w:highlight w:val="yellow"/>
        </w:rPr>
        <w:t xml:space="preserve"> 。</w:t>
      </w:r>
    </w:p>
    <w:p>
      <w:pPr>
        <w:pStyle w:val="13"/>
        <w:ind w:firstLine="560" w:firstLineChars="200"/>
        <w:rPr>
          <w:sz w:val="28"/>
          <w:szCs w:val="28"/>
        </w:rPr>
      </w:pPr>
      <w:r>
        <w:rPr>
          <w:rFonts w:hint="eastAsia"/>
          <w:sz w:val="28"/>
          <w:szCs w:val="28"/>
        </w:rPr>
        <w:t>二、采购项目名称：猇亭区人民法院机房装修项目</w:t>
      </w:r>
    </w:p>
    <w:p>
      <w:pPr>
        <w:pStyle w:val="13"/>
        <w:ind w:firstLine="560" w:firstLineChars="200"/>
        <w:rPr>
          <w:sz w:val="28"/>
          <w:szCs w:val="28"/>
        </w:rPr>
      </w:pPr>
      <w:r>
        <w:rPr>
          <w:rFonts w:hint="eastAsia"/>
          <w:sz w:val="28"/>
          <w:szCs w:val="28"/>
        </w:rPr>
        <w:t>三、采购项目概况及要求：</w:t>
      </w:r>
    </w:p>
    <w:p>
      <w:pPr>
        <w:pStyle w:val="13"/>
        <w:ind w:firstLine="560" w:firstLineChars="200"/>
        <w:rPr>
          <w:sz w:val="28"/>
          <w:szCs w:val="28"/>
        </w:rPr>
      </w:pPr>
      <w:r>
        <w:rPr>
          <w:rFonts w:hint="eastAsia"/>
          <w:sz w:val="28"/>
          <w:szCs w:val="28"/>
        </w:rPr>
        <w:t>1</w:t>
      </w:r>
      <w:r>
        <w:rPr>
          <w:sz w:val="28"/>
          <w:szCs w:val="28"/>
        </w:rPr>
        <w:t>、</w:t>
      </w:r>
      <w:r>
        <w:rPr>
          <w:rFonts w:hint="eastAsia"/>
          <w:sz w:val="28"/>
          <w:szCs w:val="28"/>
        </w:rPr>
        <w:t>询价</w:t>
      </w:r>
      <w:r>
        <w:rPr>
          <w:sz w:val="28"/>
          <w:szCs w:val="28"/>
        </w:rPr>
        <w:t>范围：</w:t>
      </w:r>
      <w:r>
        <w:rPr>
          <w:rFonts w:hint="eastAsia"/>
          <w:sz w:val="28"/>
          <w:szCs w:val="28"/>
        </w:rPr>
        <w:t>详见本项目询价采购清单。</w:t>
      </w:r>
    </w:p>
    <w:p>
      <w:pPr>
        <w:pStyle w:val="13"/>
        <w:ind w:firstLine="560" w:firstLineChars="200"/>
        <w:rPr>
          <w:sz w:val="28"/>
          <w:szCs w:val="28"/>
        </w:rPr>
      </w:pPr>
      <w:r>
        <w:rPr>
          <w:rFonts w:hint="eastAsia"/>
          <w:sz w:val="28"/>
          <w:szCs w:val="28"/>
        </w:rPr>
        <w:t>2</w:t>
      </w:r>
      <w:r>
        <w:rPr>
          <w:sz w:val="28"/>
          <w:szCs w:val="28"/>
        </w:rPr>
        <w:t>、资金来源：</w:t>
      </w:r>
      <w:r>
        <w:rPr>
          <w:rFonts w:hint="eastAsia"/>
          <w:sz w:val="28"/>
          <w:szCs w:val="28"/>
        </w:rPr>
        <w:t>专项</w:t>
      </w:r>
      <w:r>
        <w:rPr>
          <w:sz w:val="28"/>
          <w:szCs w:val="28"/>
        </w:rPr>
        <w:t>资金</w:t>
      </w:r>
      <w:r>
        <w:rPr>
          <w:rFonts w:hint="eastAsia"/>
          <w:sz w:val="28"/>
          <w:szCs w:val="28"/>
        </w:rPr>
        <w:t>。</w:t>
      </w:r>
    </w:p>
    <w:p>
      <w:pPr>
        <w:pStyle w:val="13"/>
        <w:ind w:firstLine="560" w:firstLineChars="200"/>
        <w:rPr>
          <w:sz w:val="28"/>
          <w:szCs w:val="28"/>
        </w:rPr>
      </w:pPr>
      <w:r>
        <w:rPr>
          <w:rFonts w:hint="eastAsia"/>
          <w:sz w:val="28"/>
          <w:szCs w:val="28"/>
        </w:rPr>
        <w:t>3、供货地点：宜昌市猇亭区人民法院</w:t>
      </w:r>
    </w:p>
    <w:p>
      <w:pPr>
        <w:pStyle w:val="13"/>
        <w:ind w:firstLine="560" w:firstLineChars="200"/>
        <w:rPr>
          <w:sz w:val="28"/>
          <w:szCs w:val="28"/>
        </w:rPr>
      </w:pPr>
      <w:r>
        <w:rPr>
          <w:rFonts w:hint="eastAsia"/>
          <w:sz w:val="28"/>
          <w:szCs w:val="28"/>
        </w:rPr>
        <w:t>4、</w:t>
      </w:r>
      <w:r>
        <w:rPr>
          <w:rFonts w:hint="eastAsia" w:asciiTheme="minorEastAsia" w:hAnsiTheme="minorEastAsia" w:eastAsiaTheme="minorEastAsia"/>
          <w:color w:val="000000"/>
          <w:sz w:val="28"/>
          <w:szCs w:val="28"/>
        </w:rPr>
        <w:t>供货时间：合同签订后一个月内</w:t>
      </w:r>
    </w:p>
    <w:p>
      <w:pPr>
        <w:pStyle w:val="13"/>
        <w:ind w:firstLine="560" w:firstLineChars="200"/>
        <w:rPr>
          <w:sz w:val="28"/>
          <w:szCs w:val="28"/>
        </w:rPr>
      </w:pPr>
      <w:r>
        <w:rPr>
          <w:rFonts w:hint="eastAsia"/>
          <w:sz w:val="28"/>
          <w:szCs w:val="28"/>
        </w:rPr>
        <w:t>5、付款方式：</w:t>
      </w:r>
      <w:r>
        <w:rPr>
          <w:rFonts w:hint="eastAsia" w:cs="新宋体" w:asciiTheme="minorEastAsia" w:hAnsiTheme="minorEastAsia" w:eastAsiaTheme="minorEastAsia"/>
          <w:sz w:val="28"/>
          <w:szCs w:val="28"/>
        </w:rPr>
        <w:t>合同签订后7个工作日内支付总价款的50%；完工后并递交验收申请7个工作日内支付总价款的30%；验收合格后,7个工作日内支付合同总价款的20%。</w:t>
      </w:r>
    </w:p>
    <w:p>
      <w:pPr>
        <w:pStyle w:val="13"/>
        <w:ind w:firstLine="560" w:firstLineChars="200"/>
        <w:rPr>
          <w:sz w:val="28"/>
          <w:szCs w:val="28"/>
        </w:rPr>
      </w:pPr>
      <w:r>
        <w:rPr>
          <w:rFonts w:hint="eastAsia"/>
          <w:sz w:val="28"/>
          <w:szCs w:val="28"/>
        </w:rPr>
        <w:t>6、本项目预算金额：199000.00元。</w:t>
      </w:r>
    </w:p>
    <w:p>
      <w:pPr>
        <w:pStyle w:val="13"/>
        <w:ind w:firstLine="560" w:firstLineChars="200"/>
        <w:rPr>
          <w:sz w:val="28"/>
          <w:szCs w:val="28"/>
        </w:rPr>
      </w:pPr>
      <w:r>
        <w:rPr>
          <w:rFonts w:hint="eastAsia"/>
          <w:sz w:val="28"/>
          <w:szCs w:val="28"/>
        </w:rPr>
        <w:t>四</w:t>
      </w:r>
      <w:r>
        <w:rPr>
          <w:sz w:val="28"/>
          <w:szCs w:val="28"/>
        </w:rPr>
        <w:t>、本</w:t>
      </w:r>
      <w:r>
        <w:rPr>
          <w:rFonts w:hint="eastAsia"/>
          <w:sz w:val="28"/>
          <w:szCs w:val="28"/>
        </w:rPr>
        <w:t>项目</w:t>
      </w:r>
      <w:r>
        <w:rPr>
          <w:sz w:val="28"/>
          <w:szCs w:val="28"/>
        </w:rPr>
        <w:t>对</w:t>
      </w:r>
      <w:r>
        <w:rPr>
          <w:rFonts w:hint="eastAsia"/>
          <w:sz w:val="28"/>
          <w:szCs w:val="28"/>
        </w:rPr>
        <w:t>询价</w:t>
      </w:r>
      <w:r>
        <w:rPr>
          <w:sz w:val="28"/>
          <w:szCs w:val="28"/>
        </w:rPr>
        <w:t>供应商资格审查采用资格后审方式，主要资格审查标准如下</w:t>
      </w:r>
      <w:r>
        <w:rPr>
          <w:rFonts w:hint="eastAsia"/>
          <w:sz w:val="28"/>
          <w:szCs w:val="28"/>
        </w:rPr>
        <w:t>：</w:t>
      </w:r>
    </w:p>
    <w:p>
      <w:pPr>
        <w:pStyle w:val="13"/>
        <w:ind w:firstLine="560" w:firstLineChars="200"/>
        <w:rPr>
          <w:sz w:val="28"/>
          <w:szCs w:val="28"/>
        </w:rPr>
      </w:pPr>
      <w:r>
        <w:rPr>
          <w:rFonts w:hint="eastAsia"/>
          <w:sz w:val="28"/>
          <w:szCs w:val="28"/>
        </w:rPr>
        <w:t>1、须具备《政府采购法》第二十二条规定的条件；</w:t>
      </w:r>
    </w:p>
    <w:p>
      <w:pPr>
        <w:pStyle w:val="13"/>
        <w:ind w:firstLine="560" w:firstLineChars="200"/>
        <w:rPr>
          <w:rFonts w:hint="eastAsia" w:ascii="黑体" w:hAnsi="黑体" w:eastAsia="黑体"/>
          <w:color w:val="000000"/>
          <w:sz w:val="28"/>
          <w:szCs w:val="28"/>
          <w:shd w:val="clear" w:color="auto" w:fill="FFFFFF"/>
        </w:rPr>
      </w:pPr>
      <w:r>
        <w:rPr>
          <w:rFonts w:hint="eastAsia"/>
          <w:bCs/>
          <w:sz w:val="28"/>
          <w:szCs w:val="28"/>
        </w:rPr>
        <w:t>2、询价</w:t>
      </w:r>
      <w:r>
        <w:rPr>
          <w:rFonts w:hint="eastAsia"/>
          <w:color w:val="000000"/>
          <w:sz w:val="28"/>
          <w:szCs w:val="28"/>
          <w:shd w:val="clear" w:color="auto" w:fill="FFFFFF"/>
        </w:rPr>
        <w:t>供应商应具有有效的法人营业执照、税务登记证、组织机构代码证。营业执照若三证合一，不再另提供税务登记证、组织机构代码证。</w:t>
      </w:r>
    </w:p>
    <w:p>
      <w:pPr>
        <w:pStyle w:val="13"/>
        <w:ind w:firstLine="560" w:firstLineChars="200"/>
        <w:rPr>
          <w:sz w:val="28"/>
          <w:szCs w:val="28"/>
        </w:rPr>
      </w:pPr>
      <w:r>
        <w:rPr>
          <w:rFonts w:hint="eastAsia"/>
          <w:sz w:val="28"/>
          <w:szCs w:val="28"/>
        </w:rPr>
        <w:t xml:space="preserve">五、领取询价文件时间及地点： </w:t>
      </w:r>
      <w:r>
        <w:rPr>
          <w:rFonts w:hint="eastAsia"/>
          <w:sz w:val="28"/>
          <w:szCs w:val="28"/>
          <w:highlight w:val="yellow"/>
        </w:rPr>
        <w:t>2017年9月</w:t>
      </w:r>
      <w:r>
        <w:rPr>
          <w:rFonts w:hint="eastAsia"/>
          <w:sz w:val="28"/>
          <w:szCs w:val="28"/>
          <w:highlight w:val="yellow"/>
          <w:lang w:eastAsia="zh-CN"/>
        </w:rPr>
        <w:t>25</w:t>
      </w:r>
      <w:r>
        <w:rPr>
          <w:rFonts w:hint="eastAsia"/>
          <w:sz w:val="28"/>
          <w:szCs w:val="28"/>
          <w:highlight w:val="yellow"/>
        </w:rPr>
        <w:t>日开始至9月29日止</w:t>
      </w:r>
      <w:r>
        <w:rPr>
          <w:rFonts w:hint="eastAsia"/>
          <w:sz w:val="28"/>
          <w:szCs w:val="28"/>
        </w:rPr>
        <w:t>在宜昌市猇亭区人民法院官网（xtfy.hbfy.gov.cn）免费直接下载询价文件。</w:t>
      </w:r>
    </w:p>
    <w:p>
      <w:pPr>
        <w:pStyle w:val="13"/>
        <w:ind w:firstLine="560" w:firstLineChars="200"/>
        <w:rPr>
          <w:sz w:val="28"/>
          <w:szCs w:val="28"/>
        </w:rPr>
      </w:pPr>
      <w:r>
        <w:rPr>
          <w:rFonts w:hint="eastAsia"/>
          <w:sz w:val="28"/>
          <w:szCs w:val="28"/>
        </w:rPr>
        <w:t>六、递交报价文件截止时间及递交地点：</w:t>
      </w:r>
    </w:p>
    <w:p>
      <w:pPr>
        <w:pStyle w:val="13"/>
        <w:ind w:firstLine="560" w:firstLineChars="200"/>
        <w:rPr>
          <w:sz w:val="28"/>
          <w:szCs w:val="28"/>
        </w:rPr>
      </w:pPr>
      <w:r>
        <w:rPr>
          <w:rFonts w:hint="eastAsia"/>
          <w:sz w:val="28"/>
          <w:szCs w:val="28"/>
        </w:rPr>
        <w:t>1、递交报价文件截止时间为</w:t>
      </w:r>
      <w:r>
        <w:rPr>
          <w:rFonts w:hint="eastAsia"/>
          <w:sz w:val="28"/>
          <w:szCs w:val="28"/>
          <w:highlight w:val="yellow"/>
        </w:rPr>
        <w:t>2017年9月29日</w:t>
      </w:r>
      <w:r>
        <w:rPr>
          <w:rFonts w:hint="eastAsia"/>
          <w:sz w:val="28"/>
          <w:szCs w:val="28"/>
          <w:highlight w:val="yellow"/>
          <w:lang w:val="en-US" w:eastAsia="zh-CN"/>
        </w:rPr>
        <w:t>17</w:t>
      </w:r>
      <w:r>
        <w:rPr>
          <w:rFonts w:hint="eastAsia"/>
          <w:sz w:val="28"/>
          <w:szCs w:val="28"/>
          <w:highlight w:val="yellow"/>
        </w:rPr>
        <w:t>：30时</w:t>
      </w:r>
      <w:r>
        <w:rPr>
          <w:rFonts w:hint="eastAsia"/>
          <w:sz w:val="28"/>
          <w:szCs w:val="28"/>
        </w:rPr>
        <w:t>前，递交地点为宜昌市猇亭区人民法院三楼会议室。逾期送达的报价文件恕不接受。</w:t>
      </w:r>
    </w:p>
    <w:p>
      <w:pPr>
        <w:pStyle w:val="13"/>
        <w:ind w:firstLine="560" w:firstLineChars="200"/>
        <w:rPr>
          <w:sz w:val="28"/>
          <w:szCs w:val="28"/>
        </w:rPr>
      </w:pPr>
      <w:r>
        <w:rPr>
          <w:sz w:val="28"/>
          <w:szCs w:val="28"/>
        </w:rPr>
        <w:t>2、本询价会将于递交截止的同一时间在</w:t>
      </w:r>
      <w:r>
        <w:rPr>
          <w:rFonts w:hint="eastAsia"/>
          <w:sz w:val="28"/>
          <w:szCs w:val="28"/>
        </w:rPr>
        <w:t>宜昌市猇亭区人民法院会议室</w:t>
      </w:r>
      <w:r>
        <w:rPr>
          <w:sz w:val="28"/>
          <w:szCs w:val="28"/>
        </w:rPr>
        <w:t>进行，请各供应商在参与本项目询价会时，如是法人参与询价，请单独携带法人资格证书原件、第二代身份证原件、密封的询价文件及本项目要求提供的各项原件资料等（委托代理人则需单独携带法人授权委托书原件、第二代身份证原件、密封的询价文件及本项目要求提供的各项原件资料等），否则其递交的询价响应文件有可能被拒收。</w:t>
      </w:r>
    </w:p>
    <w:p>
      <w:pPr>
        <w:pStyle w:val="13"/>
        <w:ind w:firstLine="560" w:firstLineChars="200"/>
        <w:rPr>
          <w:sz w:val="28"/>
          <w:szCs w:val="28"/>
        </w:rPr>
      </w:pPr>
    </w:p>
    <w:p>
      <w:pPr>
        <w:pStyle w:val="13"/>
        <w:rPr>
          <w:sz w:val="28"/>
          <w:szCs w:val="28"/>
        </w:rPr>
      </w:pPr>
      <w:r>
        <w:rPr>
          <w:sz w:val="28"/>
          <w:szCs w:val="28"/>
        </w:rPr>
        <w:t>采购人：宜昌市猇亭</w:t>
      </w:r>
      <w:r>
        <w:rPr>
          <w:rFonts w:hint="eastAsia"/>
          <w:sz w:val="28"/>
          <w:szCs w:val="28"/>
        </w:rPr>
        <w:t>区人民法院</w:t>
      </w:r>
    </w:p>
    <w:p>
      <w:pPr>
        <w:pStyle w:val="13"/>
        <w:rPr>
          <w:sz w:val="28"/>
          <w:szCs w:val="28"/>
        </w:rPr>
      </w:pPr>
      <w:r>
        <w:rPr>
          <w:rFonts w:hint="eastAsia"/>
          <w:sz w:val="28"/>
          <w:szCs w:val="28"/>
        </w:rPr>
        <w:t>联系人：</w:t>
      </w:r>
      <w:r>
        <w:rPr>
          <w:rFonts w:hint="eastAsia"/>
          <w:sz w:val="28"/>
          <w:szCs w:val="28"/>
          <w:lang w:eastAsia="zh-CN"/>
        </w:rPr>
        <w:t>严克友</w:t>
      </w:r>
      <w:r>
        <w:rPr>
          <w:rFonts w:hint="eastAsia"/>
          <w:sz w:val="28"/>
          <w:szCs w:val="28"/>
        </w:rPr>
        <w:t xml:space="preserve">       联系电话：</w:t>
      </w:r>
      <w:r>
        <w:rPr>
          <w:rFonts w:hint="eastAsia"/>
          <w:sz w:val="28"/>
          <w:szCs w:val="28"/>
          <w:lang w:val="en-US" w:eastAsia="zh-CN"/>
        </w:rPr>
        <w:t>18986838098</w:t>
      </w:r>
    </w:p>
    <w:p>
      <w:pPr>
        <w:pStyle w:val="13"/>
        <w:rPr>
          <w:sz w:val="28"/>
          <w:szCs w:val="28"/>
        </w:rPr>
      </w:pPr>
      <w:r>
        <w:rPr>
          <w:rFonts w:hint="eastAsia"/>
          <w:sz w:val="28"/>
          <w:szCs w:val="28"/>
        </w:rPr>
        <w:t>询价地点</w:t>
      </w:r>
      <w:r>
        <w:rPr>
          <w:sz w:val="28"/>
          <w:szCs w:val="28"/>
        </w:rPr>
        <w:t>：宜昌市猇亭区</w:t>
      </w:r>
      <w:r>
        <w:rPr>
          <w:rFonts w:hint="eastAsia"/>
          <w:sz w:val="28"/>
          <w:szCs w:val="28"/>
        </w:rPr>
        <w:t>人民法院三楼会议室</w:t>
      </w:r>
    </w:p>
    <w:p>
      <w:pPr>
        <w:pStyle w:val="13"/>
        <w:ind w:firstLine="5600" w:firstLineChars="2000"/>
        <w:rPr>
          <w:rFonts w:hint="eastAsia"/>
          <w:sz w:val="28"/>
          <w:szCs w:val="28"/>
          <w:highlight w:val="yellow"/>
        </w:rPr>
      </w:pPr>
    </w:p>
    <w:p>
      <w:pPr>
        <w:pStyle w:val="13"/>
        <w:ind w:firstLine="5600" w:firstLineChars="2000"/>
        <w:rPr>
          <w:rFonts w:hint="eastAsia"/>
          <w:sz w:val="28"/>
          <w:szCs w:val="28"/>
          <w:highlight w:val="yellow"/>
        </w:rPr>
      </w:pPr>
    </w:p>
    <w:p>
      <w:pPr>
        <w:pStyle w:val="13"/>
        <w:ind w:firstLine="5600" w:firstLineChars="2000"/>
        <w:rPr>
          <w:sz w:val="28"/>
          <w:szCs w:val="28"/>
        </w:rPr>
      </w:pPr>
      <w:r>
        <w:rPr>
          <w:rFonts w:hint="eastAsia"/>
          <w:sz w:val="28"/>
          <w:szCs w:val="28"/>
          <w:highlight w:val="yellow"/>
        </w:rPr>
        <w:t>2017年9月</w:t>
      </w:r>
      <w:r>
        <w:rPr>
          <w:rFonts w:hint="eastAsia"/>
          <w:sz w:val="28"/>
          <w:szCs w:val="28"/>
          <w:highlight w:val="yellow"/>
          <w:lang w:eastAsia="zh-CN"/>
        </w:rPr>
        <w:t>25</w:t>
      </w:r>
      <w:r>
        <w:rPr>
          <w:rFonts w:hint="eastAsia"/>
          <w:sz w:val="28"/>
          <w:szCs w:val="28"/>
          <w:highlight w:val="yellow"/>
        </w:rPr>
        <w:t>日</w:t>
      </w:r>
    </w:p>
    <w:p>
      <w:pPr>
        <w:widowControl/>
        <w:jc w:val="left"/>
        <w:rPr>
          <w:rFonts w:ascii="方正小标宋简体" w:eastAsia="方正小标宋简体"/>
          <w:sz w:val="28"/>
          <w:szCs w:val="28"/>
        </w:rPr>
      </w:pPr>
      <w:r>
        <w:rPr>
          <w:rFonts w:ascii="方正小标宋简体" w:eastAsia="方正小标宋简体"/>
          <w:sz w:val="28"/>
          <w:szCs w:val="28"/>
        </w:rPr>
        <w:br w:type="page"/>
      </w:r>
    </w:p>
    <w:p>
      <w:pPr>
        <w:pStyle w:val="13"/>
        <w:ind w:firstLine="560" w:firstLineChars="200"/>
        <w:jc w:val="center"/>
        <w:rPr>
          <w:rFonts w:ascii="方正小标宋简体" w:eastAsia="方正小标宋简体"/>
          <w:sz w:val="28"/>
          <w:szCs w:val="28"/>
        </w:rPr>
      </w:pPr>
      <w:r>
        <w:rPr>
          <w:rFonts w:hint="eastAsia" w:ascii="方正小标宋简体" w:eastAsia="方正小标宋简体"/>
          <w:sz w:val="28"/>
          <w:szCs w:val="28"/>
        </w:rPr>
        <w:t xml:space="preserve">第一章  </w:t>
      </w:r>
      <w:r>
        <w:rPr>
          <w:rFonts w:hint="eastAsia" w:ascii="方正小标宋简体"/>
          <w:b/>
          <w:sz w:val="28"/>
          <w:szCs w:val="28"/>
        </w:rPr>
        <w:t>猇</w:t>
      </w:r>
      <w:r>
        <w:rPr>
          <w:rFonts w:hint="eastAsia" w:ascii="方正小标宋简体" w:eastAsia="方正小标宋简体"/>
          <w:sz w:val="28"/>
          <w:szCs w:val="28"/>
        </w:rPr>
        <w:t>亭区人民法院机房装修项目询价要求</w:t>
      </w:r>
    </w:p>
    <w:p>
      <w:pPr>
        <w:pStyle w:val="13"/>
        <w:rPr>
          <w:sz w:val="28"/>
          <w:szCs w:val="28"/>
        </w:rPr>
      </w:pPr>
    </w:p>
    <w:p>
      <w:pPr>
        <w:pStyle w:val="13"/>
        <w:ind w:firstLine="560" w:firstLineChars="200"/>
        <w:rPr>
          <w:rFonts w:ascii="楷体" w:hAnsi="楷体" w:eastAsia="楷体"/>
          <w:sz w:val="28"/>
          <w:szCs w:val="28"/>
        </w:rPr>
      </w:pPr>
      <w:r>
        <w:rPr>
          <w:rFonts w:hint="eastAsia" w:ascii="楷体" w:hAnsi="楷体" w:eastAsia="楷体"/>
          <w:sz w:val="28"/>
          <w:szCs w:val="28"/>
        </w:rPr>
        <w:t>一、询价报价</w:t>
      </w:r>
    </w:p>
    <w:p>
      <w:pPr>
        <w:pStyle w:val="13"/>
        <w:ind w:firstLine="560" w:firstLineChars="200"/>
        <w:rPr>
          <w:sz w:val="28"/>
          <w:szCs w:val="28"/>
        </w:rPr>
      </w:pPr>
      <w:r>
        <w:rPr>
          <w:rFonts w:hint="eastAsia"/>
          <w:sz w:val="28"/>
          <w:szCs w:val="28"/>
        </w:rPr>
        <w:t>1、报价方式：固定单价报价。</w:t>
      </w:r>
    </w:p>
    <w:p>
      <w:pPr>
        <w:spacing w:line="360" w:lineRule="auto"/>
        <w:ind w:firstLine="560" w:firstLineChars="200"/>
        <w:rPr>
          <w:sz w:val="28"/>
          <w:szCs w:val="28"/>
        </w:rPr>
      </w:pPr>
      <w:r>
        <w:rPr>
          <w:rFonts w:hint="eastAsia" w:asciiTheme="minorEastAsia" w:hAnsiTheme="minorEastAsia" w:eastAsiaTheme="minorEastAsia"/>
          <w:sz w:val="28"/>
          <w:szCs w:val="28"/>
        </w:rPr>
        <w:t>2、报价要求：询价供应商按照询价文件给定的采购清单进行报价，投标报价不得低于企业成本。此价格包含采购货物抵达指定地点的价格、运输费、装卸费、辅材、人工安装费、税金及一切技术和售后服务等费用，并考虑风险因素。</w:t>
      </w:r>
    </w:p>
    <w:p>
      <w:pPr>
        <w:pStyle w:val="13"/>
        <w:ind w:firstLine="560" w:firstLineChars="200"/>
        <w:rPr>
          <w:sz w:val="28"/>
          <w:szCs w:val="28"/>
        </w:rPr>
      </w:pPr>
      <w:r>
        <w:rPr>
          <w:rFonts w:hint="eastAsia"/>
          <w:sz w:val="28"/>
          <w:szCs w:val="28"/>
        </w:rPr>
        <w:t>3、招标控制价。本采购项目设置招标控制价为</w:t>
      </w:r>
      <w:r>
        <w:rPr>
          <w:rFonts w:hint="eastAsia"/>
          <w:sz w:val="28"/>
          <w:szCs w:val="28"/>
          <w:u w:val="single"/>
        </w:rPr>
        <w:t>199000.00元</w:t>
      </w:r>
      <w:r>
        <w:rPr>
          <w:rFonts w:hint="eastAsia"/>
          <w:sz w:val="28"/>
          <w:szCs w:val="28"/>
        </w:rPr>
        <w:t>。</w:t>
      </w:r>
    </w:p>
    <w:p>
      <w:pPr>
        <w:pStyle w:val="13"/>
        <w:ind w:firstLine="560" w:firstLineChars="200"/>
        <w:rPr>
          <w:sz w:val="28"/>
          <w:szCs w:val="28"/>
        </w:rPr>
      </w:pPr>
      <w:r>
        <w:rPr>
          <w:rFonts w:hint="eastAsia"/>
          <w:sz w:val="28"/>
          <w:szCs w:val="28"/>
        </w:rPr>
        <w:t>4、报价依据：</w:t>
      </w:r>
      <w:r>
        <w:rPr>
          <w:rFonts w:hint="eastAsia" w:asciiTheme="minorEastAsia" w:hAnsiTheme="minorEastAsia" w:eastAsiaTheme="minorEastAsia"/>
          <w:sz w:val="28"/>
          <w:szCs w:val="28"/>
        </w:rPr>
        <w:t>询价供应商须根据本项目技术参数要求及其以上进行报价。供应商在投标前，必须前往猇亭区人民法院新建办公及审判大楼现场勘查，详细了解现场情况及客户需求后再做报价。</w:t>
      </w:r>
    </w:p>
    <w:p>
      <w:pPr>
        <w:pStyle w:val="14"/>
        <w:spacing w:line="360" w:lineRule="auto"/>
        <w:ind w:firstLine="548" w:firstLineChars="196"/>
        <w:rPr>
          <w:rFonts w:ascii="楷体" w:hAnsi="楷体" w:eastAsia="楷体"/>
          <w:sz w:val="28"/>
          <w:szCs w:val="28"/>
        </w:rPr>
      </w:pPr>
      <w:r>
        <w:rPr>
          <w:rFonts w:hint="eastAsia" w:ascii="楷体" w:hAnsi="楷体" w:eastAsia="楷体"/>
          <w:sz w:val="28"/>
          <w:szCs w:val="28"/>
        </w:rPr>
        <w:t>二、询价程序与内容</w:t>
      </w:r>
    </w:p>
    <w:p>
      <w:pPr>
        <w:pStyle w:val="13"/>
        <w:ind w:firstLine="560" w:firstLineChars="200"/>
        <w:rPr>
          <w:sz w:val="28"/>
          <w:szCs w:val="28"/>
        </w:rPr>
      </w:pPr>
      <w:r>
        <w:rPr>
          <w:rFonts w:hint="eastAsia"/>
          <w:sz w:val="28"/>
          <w:szCs w:val="28"/>
        </w:rPr>
        <w:t>（一）成立询价小组</w:t>
      </w:r>
    </w:p>
    <w:p>
      <w:pPr>
        <w:pStyle w:val="13"/>
        <w:ind w:firstLine="560" w:firstLineChars="200"/>
        <w:rPr>
          <w:kern w:val="0"/>
          <w:sz w:val="28"/>
          <w:szCs w:val="28"/>
        </w:rPr>
      </w:pPr>
      <w:r>
        <w:rPr>
          <w:rFonts w:hint="eastAsia"/>
          <w:kern w:val="0"/>
          <w:sz w:val="28"/>
          <w:szCs w:val="28"/>
        </w:rPr>
        <w:t>询价小组由采购人代表或有关专家共3人或以上的单数组成。询价小组由采购人依法组成。</w:t>
      </w:r>
    </w:p>
    <w:p>
      <w:pPr>
        <w:pStyle w:val="13"/>
        <w:ind w:firstLine="560" w:firstLineChars="200"/>
        <w:rPr>
          <w:sz w:val="28"/>
          <w:szCs w:val="28"/>
        </w:rPr>
      </w:pPr>
      <w:r>
        <w:rPr>
          <w:rFonts w:hint="eastAsia"/>
          <w:sz w:val="28"/>
          <w:szCs w:val="28"/>
        </w:rPr>
        <w:t>（二）询价程序及办法</w:t>
      </w:r>
    </w:p>
    <w:p>
      <w:pPr>
        <w:pStyle w:val="13"/>
        <w:ind w:firstLine="560" w:firstLineChars="200"/>
        <w:rPr>
          <w:kern w:val="0"/>
          <w:sz w:val="28"/>
          <w:szCs w:val="28"/>
        </w:rPr>
      </w:pPr>
      <w:r>
        <w:rPr>
          <w:rFonts w:hint="eastAsia"/>
          <w:kern w:val="0"/>
          <w:sz w:val="28"/>
          <w:szCs w:val="28"/>
        </w:rPr>
        <w:t>1、资格审查。符合下列全部要求的询价供应商才能通过资格审查，</w:t>
      </w:r>
      <w:r>
        <w:rPr>
          <w:rFonts w:hint="eastAsia"/>
          <w:sz w:val="28"/>
          <w:szCs w:val="28"/>
        </w:rPr>
        <w:t>只有通过资格审查的询价供应商才能进入下一步评审。</w:t>
      </w:r>
    </w:p>
    <w:p>
      <w:pPr>
        <w:pStyle w:val="13"/>
        <w:ind w:firstLine="560" w:firstLineChars="200"/>
        <w:rPr>
          <w:sz w:val="28"/>
          <w:szCs w:val="28"/>
        </w:rPr>
      </w:pPr>
      <w:r>
        <w:rPr>
          <w:rFonts w:hint="eastAsia"/>
          <w:sz w:val="28"/>
          <w:szCs w:val="28"/>
        </w:rPr>
        <w:t>（1）</w:t>
      </w:r>
      <w:r>
        <w:rPr>
          <w:sz w:val="28"/>
          <w:szCs w:val="28"/>
        </w:rPr>
        <w:t>供应商</w:t>
      </w:r>
      <w:r>
        <w:rPr>
          <w:rFonts w:hint="eastAsia"/>
          <w:sz w:val="28"/>
          <w:szCs w:val="28"/>
        </w:rPr>
        <w:t>须</w:t>
      </w:r>
      <w:r>
        <w:rPr>
          <w:sz w:val="28"/>
          <w:szCs w:val="28"/>
        </w:rPr>
        <w:t>具有工商行政主管部门核发的有效营业执照(</w:t>
      </w:r>
      <w:r>
        <w:rPr>
          <w:rFonts w:hint="eastAsia"/>
          <w:sz w:val="28"/>
          <w:szCs w:val="28"/>
        </w:rPr>
        <w:t>复印件，复印件</w:t>
      </w:r>
      <w:r>
        <w:rPr>
          <w:sz w:val="28"/>
          <w:szCs w:val="28"/>
        </w:rPr>
        <w:t>加盖公章)；</w:t>
      </w:r>
    </w:p>
    <w:p>
      <w:pPr>
        <w:pStyle w:val="13"/>
        <w:ind w:firstLine="560" w:firstLineChars="200"/>
        <w:rPr>
          <w:color w:val="000000"/>
          <w:sz w:val="28"/>
          <w:szCs w:val="28"/>
          <w:shd w:val="clear" w:color="auto" w:fill="FFFFFF"/>
        </w:rPr>
      </w:pPr>
      <w:r>
        <w:rPr>
          <w:rFonts w:hint="eastAsia"/>
          <w:sz w:val="28"/>
          <w:szCs w:val="28"/>
        </w:rPr>
        <w:t>（2）</w:t>
      </w:r>
      <w:r>
        <w:rPr>
          <w:sz w:val="28"/>
          <w:szCs w:val="28"/>
        </w:rPr>
        <w:t>供应商</w:t>
      </w:r>
      <w:r>
        <w:rPr>
          <w:rFonts w:hint="eastAsia"/>
          <w:sz w:val="28"/>
          <w:szCs w:val="28"/>
        </w:rPr>
        <w:t>须</w:t>
      </w:r>
      <w:r>
        <w:rPr>
          <w:sz w:val="28"/>
          <w:szCs w:val="28"/>
        </w:rPr>
        <w:t>具有</w:t>
      </w:r>
      <w:r>
        <w:rPr>
          <w:rFonts w:hint="eastAsia"/>
          <w:sz w:val="28"/>
          <w:szCs w:val="28"/>
        </w:rPr>
        <w:t>有效的</w:t>
      </w:r>
      <w:r>
        <w:rPr>
          <w:rFonts w:hint="eastAsia"/>
          <w:color w:val="000000"/>
          <w:sz w:val="28"/>
          <w:szCs w:val="28"/>
          <w:shd w:val="clear" w:color="auto" w:fill="FFFFFF"/>
        </w:rPr>
        <w:t>税务登记证(提供原件和复印件，复印件加盖公章)；</w:t>
      </w:r>
    </w:p>
    <w:p>
      <w:pPr>
        <w:pStyle w:val="13"/>
        <w:ind w:firstLine="560" w:firstLineChars="200"/>
        <w:rPr>
          <w:sz w:val="28"/>
          <w:szCs w:val="28"/>
        </w:rPr>
      </w:pPr>
      <w:r>
        <w:rPr>
          <w:rFonts w:hint="eastAsia"/>
          <w:color w:val="000000"/>
          <w:sz w:val="28"/>
          <w:szCs w:val="28"/>
          <w:shd w:val="clear" w:color="auto" w:fill="FFFFFF"/>
        </w:rPr>
        <w:t>（3）</w:t>
      </w:r>
      <w:r>
        <w:rPr>
          <w:sz w:val="28"/>
          <w:szCs w:val="28"/>
        </w:rPr>
        <w:t>供应商</w:t>
      </w:r>
      <w:r>
        <w:rPr>
          <w:rFonts w:hint="eastAsia"/>
          <w:sz w:val="28"/>
          <w:szCs w:val="28"/>
        </w:rPr>
        <w:t>须</w:t>
      </w:r>
      <w:r>
        <w:rPr>
          <w:sz w:val="28"/>
          <w:szCs w:val="28"/>
        </w:rPr>
        <w:t>具有</w:t>
      </w:r>
      <w:r>
        <w:rPr>
          <w:rFonts w:hint="eastAsia"/>
          <w:sz w:val="28"/>
          <w:szCs w:val="28"/>
        </w:rPr>
        <w:t>有效的组织机构代码证</w:t>
      </w:r>
      <w:r>
        <w:rPr>
          <w:rFonts w:hint="eastAsia"/>
          <w:color w:val="000000"/>
          <w:sz w:val="28"/>
          <w:szCs w:val="28"/>
          <w:shd w:val="clear" w:color="auto" w:fill="FFFFFF"/>
        </w:rPr>
        <w:t>(提供原件和复印件，复印件加盖公章)；</w:t>
      </w:r>
    </w:p>
    <w:p>
      <w:pPr>
        <w:pStyle w:val="13"/>
        <w:ind w:firstLine="560" w:firstLineChars="200"/>
        <w:rPr>
          <w:sz w:val="28"/>
          <w:szCs w:val="28"/>
        </w:rPr>
      </w:pPr>
      <w:r>
        <w:rPr>
          <w:rFonts w:hint="eastAsia"/>
          <w:sz w:val="28"/>
          <w:szCs w:val="28"/>
        </w:rPr>
        <w:t>（4）法定代表人资格证明书或法定代表人授权委托书</w:t>
      </w:r>
      <w:r>
        <w:rPr>
          <w:sz w:val="28"/>
          <w:szCs w:val="28"/>
        </w:rPr>
        <w:t>(提供</w:t>
      </w:r>
      <w:r>
        <w:rPr>
          <w:rFonts w:hint="eastAsia"/>
          <w:sz w:val="28"/>
          <w:szCs w:val="28"/>
        </w:rPr>
        <w:t>原</w:t>
      </w:r>
      <w:r>
        <w:rPr>
          <w:sz w:val="28"/>
          <w:szCs w:val="28"/>
        </w:rPr>
        <w:t>件)</w:t>
      </w:r>
      <w:r>
        <w:rPr>
          <w:rFonts w:hint="eastAsia"/>
          <w:sz w:val="28"/>
          <w:szCs w:val="28"/>
        </w:rPr>
        <w:t>及法人或授权委托人</w:t>
      </w:r>
      <w:r>
        <w:rPr>
          <w:sz w:val="28"/>
          <w:szCs w:val="28"/>
        </w:rPr>
        <w:t>身份证</w:t>
      </w:r>
      <w:r>
        <w:rPr>
          <w:rFonts w:hint="eastAsia"/>
          <w:sz w:val="28"/>
          <w:szCs w:val="28"/>
        </w:rPr>
        <w:t>（提供原件和复印件）；</w:t>
      </w:r>
    </w:p>
    <w:p>
      <w:pPr>
        <w:pStyle w:val="13"/>
        <w:ind w:firstLine="560" w:firstLineChars="200"/>
        <w:rPr>
          <w:rFonts w:hint="eastAsia"/>
          <w:sz w:val="28"/>
          <w:szCs w:val="28"/>
        </w:rPr>
      </w:pPr>
      <w:r>
        <w:rPr>
          <w:rFonts w:hint="eastAsia"/>
          <w:sz w:val="28"/>
          <w:szCs w:val="28"/>
        </w:rPr>
        <w:t>（5）本项目不接受联合体投标，询价供应商必须以独立询价供应商身份参与报价</w:t>
      </w:r>
      <w:r>
        <w:rPr>
          <w:rFonts w:hint="eastAsia"/>
          <w:sz w:val="28"/>
          <w:szCs w:val="28"/>
          <w:lang w:eastAsia="zh-CN"/>
        </w:rPr>
        <w:t>；</w:t>
      </w:r>
    </w:p>
    <w:p>
      <w:pPr>
        <w:pStyle w:val="13"/>
        <w:ind w:firstLine="700" w:firstLineChars="250"/>
        <w:rPr>
          <w:sz w:val="28"/>
          <w:szCs w:val="28"/>
        </w:rPr>
      </w:pPr>
      <w:r>
        <w:rPr>
          <w:rFonts w:hint="eastAsia"/>
          <w:color w:val="000000"/>
          <w:sz w:val="28"/>
          <w:szCs w:val="28"/>
          <w:shd w:val="clear" w:color="auto" w:fill="FFFFFF"/>
        </w:rPr>
        <w:t>营业执照</w:t>
      </w:r>
      <w:r>
        <w:rPr>
          <w:rFonts w:hint="eastAsia"/>
          <w:sz w:val="28"/>
          <w:szCs w:val="28"/>
        </w:rPr>
        <w:t>若三证合一，不再另提供</w:t>
      </w:r>
      <w:r>
        <w:rPr>
          <w:rFonts w:hint="eastAsia"/>
          <w:color w:val="000000"/>
          <w:sz w:val="28"/>
          <w:szCs w:val="28"/>
          <w:shd w:val="clear" w:color="auto" w:fill="FFFFFF"/>
        </w:rPr>
        <w:t>税务登记证、</w:t>
      </w:r>
      <w:r>
        <w:rPr>
          <w:rFonts w:hint="eastAsia"/>
          <w:sz w:val="28"/>
          <w:szCs w:val="28"/>
        </w:rPr>
        <w:t>组织机构代码证。以上考核均以询价供应商在投标截止前递交的相关资料为准。</w:t>
      </w:r>
    </w:p>
    <w:p>
      <w:pPr>
        <w:pStyle w:val="13"/>
        <w:rPr>
          <w:sz w:val="28"/>
          <w:szCs w:val="28"/>
        </w:rPr>
      </w:pPr>
      <w:r>
        <w:rPr>
          <w:rFonts w:hint="eastAsia"/>
          <w:sz w:val="28"/>
          <w:szCs w:val="28"/>
        </w:rPr>
        <w:t xml:space="preserve">    2、初步评审</w:t>
      </w:r>
    </w:p>
    <w:p>
      <w:pPr>
        <w:pStyle w:val="13"/>
        <w:ind w:firstLine="560" w:firstLineChars="200"/>
        <w:rPr>
          <w:sz w:val="28"/>
          <w:szCs w:val="28"/>
        </w:rPr>
      </w:pPr>
      <w:r>
        <w:rPr>
          <w:rFonts w:hint="eastAsia"/>
          <w:sz w:val="28"/>
          <w:szCs w:val="28"/>
        </w:rPr>
        <w:t>询价响应文件有下述情形之一的，属于重大偏差，视为未能对询价文件作出实质性响应，作废标处理：</w:t>
      </w:r>
    </w:p>
    <w:p>
      <w:pPr>
        <w:pStyle w:val="13"/>
        <w:ind w:firstLine="560" w:firstLineChars="200"/>
        <w:rPr>
          <w:sz w:val="28"/>
          <w:szCs w:val="28"/>
        </w:rPr>
      </w:pPr>
      <w:r>
        <w:rPr>
          <w:rFonts w:hint="eastAsia"/>
          <w:sz w:val="28"/>
          <w:szCs w:val="28"/>
        </w:rPr>
        <w:t>（1）询价响应文件未密封和在密封处盖章的；</w:t>
      </w:r>
    </w:p>
    <w:p>
      <w:pPr>
        <w:pStyle w:val="13"/>
        <w:ind w:firstLine="560" w:firstLineChars="200"/>
        <w:rPr>
          <w:sz w:val="28"/>
          <w:szCs w:val="28"/>
        </w:rPr>
      </w:pPr>
      <w:r>
        <w:rPr>
          <w:rFonts w:hint="eastAsia"/>
          <w:sz w:val="28"/>
          <w:szCs w:val="28"/>
        </w:rPr>
        <w:t>（2）询价响应文件未加盖询价供应商的公章及法定代表人或其委托代理人签字或盖章的；</w:t>
      </w:r>
    </w:p>
    <w:p>
      <w:pPr>
        <w:pStyle w:val="13"/>
        <w:ind w:firstLine="560" w:firstLineChars="200"/>
        <w:rPr>
          <w:sz w:val="28"/>
          <w:szCs w:val="28"/>
        </w:rPr>
      </w:pPr>
      <w:r>
        <w:rPr>
          <w:rFonts w:hint="eastAsia"/>
          <w:sz w:val="28"/>
          <w:szCs w:val="28"/>
        </w:rPr>
        <w:t>（3）询价供应商的投标总报价高于采购人的招标控制价；</w:t>
      </w:r>
    </w:p>
    <w:p>
      <w:pPr>
        <w:pStyle w:val="13"/>
        <w:ind w:firstLine="560" w:firstLineChars="200"/>
        <w:rPr>
          <w:sz w:val="28"/>
          <w:szCs w:val="28"/>
        </w:rPr>
      </w:pPr>
      <w:r>
        <w:rPr>
          <w:rFonts w:hint="eastAsia"/>
          <w:sz w:val="28"/>
          <w:szCs w:val="28"/>
        </w:rPr>
        <w:t>（4）询价供应商未按规定的格式提供承诺书（见附件）；</w:t>
      </w:r>
    </w:p>
    <w:p>
      <w:pPr>
        <w:pStyle w:val="13"/>
        <w:ind w:firstLine="560" w:firstLineChars="200"/>
        <w:rPr>
          <w:sz w:val="28"/>
          <w:szCs w:val="28"/>
        </w:rPr>
      </w:pPr>
      <w:r>
        <w:rPr>
          <w:rFonts w:hint="eastAsia"/>
          <w:sz w:val="28"/>
          <w:szCs w:val="28"/>
        </w:rPr>
        <w:t>（5）按采购人提供的产品参数分别比较询价供应商提供的全部产品，不符合机房装修项目任何一种货物技术参数要求的；</w:t>
      </w:r>
    </w:p>
    <w:p>
      <w:pPr>
        <w:pStyle w:val="13"/>
        <w:ind w:firstLine="560" w:firstLineChars="200"/>
        <w:rPr>
          <w:sz w:val="28"/>
          <w:szCs w:val="28"/>
        </w:rPr>
      </w:pPr>
      <w:r>
        <w:rPr>
          <w:rFonts w:hint="eastAsia"/>
          <w:sz w:val="28"/>
          <w:szCs w:val="28"/>
        </w:rPr>
        <w:t>（6）投标报价低于企业成本的；</w:t>
      </w:r>
    </w:p>
    <w:p>
      <w:pPr>
        <w:pStyle w:val="13"/>
        <w:ind w:firstLine="560" w:firstLineChars="200"/>
        <w:rPr>
          <w:sz w:val="28"/>
          <w:szCs w:val="28"/>
        </w:rPr>
      </w:pPr>
      <w:r>
        <w:rPr>
          <w:rFonts w:hint="eastAsia"/>
          <w:sz w:val="28"/>
          <w:szCs w:val="28"/>
        </w:rPr>
        <w:t>（7）询价响应文件附有采购人不能接受的条件；</w:t>
      </w:r>
    </w:p>
    <w:p>
      <w:pPr>
        <w:pStyle w:val="13"/>
        <w:ind w:firstLine="560" w:firstLineChars="200"/>
        <w:rPr>
          <w:sz w:val="28"/>
          <w:szCs w:val="28"/>
        </w:rPr>
      </w:pPr>
      <w:r>
        <w:rPr>
          <w:rFonts w:hint="eastAsia"/>
          <w:sz w:val="28"/>
          <w:szCs w:val="28"/>
        </w:rPr>
        <w:t>（8）询价供应商提供虚假证明材料，违反国家法规的。</w:t>
      </w:r>
    </w:p>
    <w:p>
      <w:pPr>
        <w:pStyle w:val="13"/>
        <w:ind w:firstLine="560" w:firstLineChars="200"/>
        <w:rPr>
          <w:rFonts w:ascii="楷体" w:hAnsi="楷体" w:eastAsia="楷体"/>
          <w:sz w:val="28"/>
          <w:szCs w:val="28"/>
        </w:rPr>
      </w:pPr>
      <w:r>
        <w:rPr>
          <w:rFonts w:hint="eastAsia" w:ascii="楷体" w:hAnsi="楷体" w:eastAsia="楷体"/>
          <w:sz w:val="28"/>
          <w:szCs w:val="28"/>
        </w:rPr>
        <w:t>三、确定成交供应商</w:t>
      </w:r>
    </w:p>
    <w:p>
      <w:pPr>
        <w:pStyle w:val="13"/>
        <w:ind w:firstLine="560" w:firstLineChars="200"/>
        <w:rPr>
          <w:sz w:val="28"/>
          <w:szCs w:val="28"/>
        </w:rPr>
      </w:pPr>
      <w:r>
        <w:rPr>
          <w:rFonts w:hint="eastAsia"/>
          <w:sz w:val="28"/>
          <w:szCs w:val="28"/>
        </w:rPr>
        <w:t>询价小组按照符合采购需求、质量和服务相等且报价最低的原则推荐成交候选人，并确定第一成交候选人为成交供应商。</w:t>
      </w:r>
    </w:p>
    <w:p>
      <w:pPr>
        <w:pStyle w:val="13"/>
        <w:ind w:firstLine="560" w:firstLineChars="200"/>
        <w:rPr>
          <w:sz w:val="28"/>
          <w:szCs w:val="28"/>
        </w:rPr>
      </w:pPr>
      <w:r>
        <w:rPr>
          <w:rFonts w:hint="eastAsia"/>
          <w:sz w:val="28"/>
          <w:szCs w:val="28"/>
        </w:rPr>
        <w:t>成交供应商确定后，将在宜昌市猇亭法院门户网站予以公示，公示期满后采购人即向成交供应商发出成交通知书，成交通知书对采购人和成交供应商具有同等法律约束力。</w:t>
      </w:r>
    </w:p>
    <w:p>
      <w:pPr>
        <w:pStyle w:val="13"/>
        <w:rPr>
          <w:rFonts w:ascii="楷体" w:hAnsi="楷体" w:eastAsia="楷体"/>
          <w:sz w:val="28"/>
          <w:szCs w:val="28"/>
        </w:rPr>
      </w:pPr>
      <w:r>
        <w:rPr>
          <w:rFonts w:hint="eastAsia"/>
          <w:sz w:val="28"/>
          <w:szCs w:val="28"/>
        </w:rPr>
        <w:t xml:space="preserve">    </w:t>
      </w:r>
      <w:r>
        <w:rPr>
          <w:rFonts w:hint="eastAsia" w:ascii="楷体" w:hAnsi="楷体" w:eastAsia="楷体"/>
          <w:sz w:val="28"/>
          <w:szCs w:val="28"/>
        </w:rPr>
        <w:t>四、签订合同</w:t>
      </w:r>
    </w:p>
    <w:p>
      <w:pPr>
        <w:pStyle w:val="13"/>
        <w:ind w:firstLine="560" w:firstLineChars="200"/>
        <w:rPr>
          <w:sz w:val="28"/>
          <w:szCs w:val="28"/>
        </w:rPr>
      </w:pPr>
      <w:r>
        <w:rPr>
          <w:rFonts w:hint="eastAsia"/>
          <w:sz w:val="28"/>
          <w:szCs w:val="28"/>
        </w:rPr>
        <w:t>采购人应按招标文件要求和中标人的投标文件承诺订立书面合同，不得超出招标文件和中标人投标文件的范围，也不得再行订立背离合同实质性内容的其他协议。</w:t>
      </w:r>
    </w:p>
    <w:p>
      <w:pPr>
        <w:pStyle w:val="14"/>
        <w:spacing w:line="360" w:lineRule="auto"/>
        <w:ind w:firstLine="548" w:firstLineChars="196"/>
        <w:rPr>
          <w:rFonts w:ascii="楷体" w:hAnsi="楷体" w:eastAsia="楷体"/>
          <w:sz w:val="28"/>
          <w:szCs w:val="28"/>
        </w:rPr>
      </w:pPr>
      <w:r>
        <w:rPr>
          <w:rFonts w:hint="eastAsia" w:ascii="楷体" w:hAnsi="楷体" w:eastAsia="楷体"/>
          <w:sz w:val="28"/>
          <w:szCs w:val="28"/>
        </w:rPr>
        <w:t>五、交货时间</w:t>
      </w:r>
    </w:p>
    <w:p>
      <w:pPr>
        <w:pStyle w:val="14"/>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合同签订后30天内免费送货、验货、安装、调试，完成猇亭区人民法院机房装修项目所需内容的相关工作。</w:t>
      </w:r>
    </w:p>
    <w:p>
      <w:pPr>
        <w:pStyle w:val="14"/>
        <w:spacing w:line="360" w:lineRule="auto"/>
        <w:ind w:firstLine="548" w:firstLineChars="196"/>
        <w:rPr>
          <w:rFonts w:ascii="楷体" w:hAnsi="楷体" w:eastAsia="楷体"/>
          <w:sz w:val="28"/>
          <w:szCs w:val="28"/>
        </w:rPr>
      </w:pPr>
      <w:r>
        <w:rPr>
          <w:rFonts w:hint="eastAsia" w:ascii="楷体" w:hAnsi="楷体" w:eastAsia="楷体"/>
          <w:sz w:val="28"/>
          <w:szCs w:val="28"/>
        </w:rPr>
        <w:t>六、质量要求</w:t>
      </w:r>
    </w:p>
    <w:p>
      <w:pPr>
        <w:pStyle w:val="14"/>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整体机房装修要求按照B类机房</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国标GB50174–2008)</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装修标准执行。</w:t>
      </w:r>
      <w:bookmarkStart w:id="0" w:name="_GoBack"/>
      <w:bookmarkEnd w:id="0"/>
    </w:p>
    <w:p>
      <w:pPr>
        <w:pStyle w:val="14"/>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质量要求：合格</w:t>
      </w:r>
    </w:p>
    <w:p>
      <w:pPr>
        <w:pStyle w:val="14"/>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装修后外观要求：美观、大气</w:t>
      </w:r>
    </w:p>
    <w:p>
      <w:pPr>
        <w:pStyle w:val="14"/>
        <w:spacing w:line="360" w:lineRule="auto"/>
        <w:ind w:firstLine="548" w:firstLineChars="196"/>
        <w:rPr>
          <w:rFonts w:ascii="楷体" w:hAnsi="楷体" w:eastAsia="楷体"/>
          <w:sz w:val="28"/>
          <w:szCs w:val="28"/>
        </w:rPr>
      </w:pPr>
      <w:r>
        <w:rPr>
          <w:rFonts w:hint="eastAsia" w:ascii="楷体" w:hAnsi="楷体" w:eastAsia="楷体"/>
          <w:sz w:val="28"/>
          <w:szCs w:val="28"/>
        </w:rPr>
        <w:t>七、组织验收</w:t>
      </w:r>
    </w:p>
    <w:p>
      <w:pPr>
        <w:pStyle w:val="13"/>
        <w:ind w:firstLine="560" w:firstLineChars="200"/>
        <w:rPr>
          <w:sz w:val="28"/>
          <w:szCs w:val="28"/>
        </w:rPr>
      </w:pPr>
      <w:r>
        <w:rPr>
          <w:rFonts w:hint="eastAsia"/>
          <w:sz w:val="28"/>
          <w:szCs w:val="28"/>
          <w:shd w:val="clear" w:color="auto" w:fill="FFFFFF"/>
        </w:rPr>
        <w:t>采购人将组织</w:t>
      </w:r>
      <w:r>
        <w:rPr>
          <w:sz w:val="28"/>
          <w:szCs w:val="28"/>
          <w:shd w:val="clear" w:color="auto" w:fill="FFFFFF"/>
        </w:rPr>
        <w:t>国家认可的专业质量检测机构</w:t>
      </w:r>
      <w:r>
        <w:rPr>
          <w:rFonts w:hint="eastAsia"/>
          <w:sz w:val="28"/>
          <w:szCs w:val="28"/>
          <w:shd w:val="clear" w:color="auto" w:fill="FFFFFF"/>
        </w:rPr>
        <w:t>对进场的货物进行</w:t>
      </w:r>
      <w:r>
        <w:rPr>
          <w:sz w:val="28"/>
          <w:szCs w:val="28"/>
          <w:shd w:val="clear" w:color="auto" w:fill="FFFFFF"/>
        </w:rPr>
        <w:t>质量验收</w:t>
      </w:r>
      <w:r>
        <w:rPr>
          <w:rFonts w:hint="eastAsia"/>
          <w:sz w:val="28"/>
          <w:szCs w:val="28"/>
          <w:shd w:val="clear" w:color="auto" w:fill="FFFFFF"/>
        </w:rPr>
        <w:t>。达到该</w:t>
      </w:r>
      <w:r>
        <w:rPr>
          <w:rFonts w:hint="eastAsia"/>
          <w:sz w:val="28"/>
          <w:szCs w:val="28"/>
        </w:rPr>
        <w:t>项目技术参数要求的，由供应商组织专业人员进行安装；</w:t>
      </w:r>
      <w:r>
        <w:rPr>
          <w:rFonts w:hint="eastAsia"/>
          <w:sz w:val="28"/>
          <w:szCs w:val="28"/>
          <w:shd w:val="clear" w:color="auto" w:fill="FFFFFF"/>
        </w:rPr>
        <w:t>达不到该</w:t>
      </w:r>
      <w:r>
        <w:rPr>
          <w:rFonts w:hint="eastAsia"/>
          <w:sz w:val="28"/>
          <w:szCs w:val="28"/>
        </w:rPr>
        <w:t>项目技术参数要求的，采购人有权拒绝接受，并通知供应商限期达到合同约定的要求，给采购人造成损失的，供应商应当承担赔偿责任。</w:t>
      </w:r>
    </w:p>
    <w:p>
      <w:pPr>
        <w:pStyle w:val="13"/>
        <w:ind w:firstLine="560" w:firstLineChars="200"/>
        <w:rPr>
          <w:sz w:val="28"/>
          <w:szCs w:val="28"/>
        </w:rPr>
      </w:pPr>
      <w:r>
        <w:rPr>
          <w:rFonts w:hint="eastAsia"/>
          <w:sz w:val="28"/>
          <w:szCs w:val="28"/>
        </w:rPr>
        <w:t>对提供虚假材料谋取中标、成交和</w:t>
      </w:r>
      <w:r>
        <w:rPr>
          <w:sz w:val="28"/>
          <w:szCs w:val="28"/>
        </w:rPr>
        <w:t>提供假冒伪劣产品</w:t>
      </w:r>
      <w:r>
        <w:rPr>
          <w:rFonts w:hint="eastAsia"/>
          <w:sz w:val="28"/>
          <w:szCs w:val="28"/>
        </w:rPr>
        <w:t>的将</w:t>
      </w:r>
      <w:r>
        <w:rPr>
          <w:rFonts w:ascii="ˎ̥" w:hAnsi="ˎ̥"/>
          <w:color w:val="222222"/>
          <w:sz w:val="28"/>
          <w:szCs w:val="28"/>
        </w:rPr>
        <w:t>依照政府采购法</w:t>
      </w:r>
      <w:r>
        <w:rPr>
          <w:rFonts w:hint="eastAsia" w:ascii="ˎ̥" w:hAnsi="ˎ̥"/>
          <w:color w:val="222222"/>
          <w:sz w:val="28"/>
          <w:szCs w:val="28"/>
        </w:rPr>
        <w:t>有关</w:t>
      </w:r>
      <w:r>
        <w:rPr>
          <w:rFonts w:ascii="ˎ̥" w:hAnsi="ˎ̥"/>
          <w:color w:val="222222"/>
          <w:sz w:val="28"/>
          <w:szCs w:val="28"/>
        </w:rPr>
        <w:t>规定追究法律责任</w:t>
      </w:r>
      <w:r>
        <w:rPr>
          <w:rFonts w:hint="eastAsia" w:ascii="ˎ̥" w:hAnsi="ˎ̥"/>
          <w:color w:val="222222"/>
          <w:sz w:val="28"/>
          <w:szCs w:val="28"/>
        </w:rPr>
        <w:t>，并纳入湖北省招标投标不良行为记录名单，在一至三年内禁止参加政府采购活动。</w:t>
      </w:r>
    </w:p>
    <w:p>
      <w:pPr>
        <w:pStyle w:val="13"/>
        <w:ind w:firstLine="560" w:firstLineChars="200"/>
        <w:rPr>
          <w:rFonts w:ascii="楷体" w:hAnsi="楷体" w:eastAsia="楷体"/>
          <w:sz w:val="28"/>
          <w:szCs w:val="28"/>
        </w:rPr>
      </w:pPr>
      <w:r>
        <w:rPr>
          <w:rFonts w:hint="eastAsia" w:ascii="楷体" w:hAnsi="楷体" w:eastAsia="楷体"/>
          <w:sz w:val="28"/>
          <w:szCs w:val="28"/>
        </w:rPr>
        <w:t>八、售后服务</w:t>
      </w:r>
    </w:p>
    <w:p>
      <w:pPr>
        <w:pStyle w:val="14"/>
        <w:spacing w:line="360" w:lineRule="auto"/>
        <w:ind w:firstLine="548" w:firstLineChars="196"/>
        <w:rPr>
          <w:rFonts w:asciiTheme="minorEastAsia" w:hAnsiTheme="minorEastAsia" w:eastAsiaTheme="minorEastAsia"/>
          <w:color w:val="0D0D0D"/>
          <w:sz w:val="28"/>
          <w:szCs w:val="28"/>
        </w:rPr>
      </w:pPr>
      <w:r>
        <w:rPr>
          <w:rFonts w:hint="eastAsia" w:asciiTheme="minorEastAsia" w:hAnsiTheme="minorEastAsia" w:eastAsiaTheme="minorEastAsia"/>
          <w:color w:val="0D0D0D"/>
          <w:sz w:val="28"/>
          <w:szCs w:val="28"/>
        </w:rPr>
        <w:t>1、质保期：所有物品由中标人提供免费保修1年。中标人必须有可靠的设备售后服务，保障正常的技术、备品备件服务并提供备件、日常消耗品等。</w:t>
      </w:r>
    </w:p>
    <w:p>
      <w:pPr>
        <w:pStyle w:val="14"/>
        <w:spacing w:line="360" w:lineRule="auto"/>
        <w:ind w:firstLine="548" w:firstLineChars="196"/>
        <w:rPr>
          <w:rFonts w:asciiTheme="minorEastAsia" w:hAnsiTheme="minorEastAsia" w:eastAsiaTheme="minorEastAsia"/>
          <w:color w:val="0D0D0D"/>
          <w:sz w:val="28"/>
          <w:szCs w:val="28"/>
        </w:rPr>
      </w:pPr>
      <w:r>
        <w:rPr>
          <w:rFonts w:hint="eastAsia" w:asciiTheme="minorEastAsia" w:hAnsiTheme="minorEastAsia" w:eastAsiaTheme="minorEastAsia"/>
          <w:color w:val="0D0D0D"/>
          <w:sz w:val="28"/>
          <w:szCs w:val="28"/>
        </w:rPr>
        <w:t>2、维修响应时间：中标人保证在接到电话后12小时之内响应服务并排除设备故障。所有服务方式均为中标人上门保修，即由中标人派人到用户现场进行维修。由此产生的一切费用均由中标人承担。</w:t>
      </w:r>
    </w:p>
    <w:p>
      <w:pPr>
        <w:spacing w:line="360" w:lineRule="auto"/>
        <w:rPr>
          <w:rFonts w:ascii="宋体" w:hAnsi="宋体"/>
          <w:sz w:val="28"/>
          <w:szCs w:val="28"/>
        </w:rPr>
      </w:pPr>
    </w:p>
    <w:p>
      <w:pPr>
        <w:spacing w:line="360" w:lineRule="auto"/>
        <w:jc w:val="center"/>
        <w:rPr>
          <w:rFonts w:ascii="宋体" w:hAnsi="宋体" w:cs="宋体"/>
          <w:b/>
          <w:sz w:val="32"/>
          <w:szCs w:val="32"/>
        </w:rPr>
      </w:pPr>
    </w:p>
    <w:p>
      <w:pPr>
        <w:widowControl/>
        <w:jc w:val="left"/>
        <w:rPr>
          <w:rFonts w:ascii="方正小标宋简体" w:hAnsi="宋体" w:eastAsia="方正小标宋简体" w:cs="宋体"/>
          <w:sz w:val="28"/>
          <w:szCs w:val="28"/>
        </w:rPr>
      </w:pPr>
      <w:r>
        <w:rPr>
          <w:rFonts w:ascii="方正小标宋简体" w:hAnsi="宋体" w:eastAsia="方正小标宋简体" w:cs="宋体"/>
          <w:sz w:val="28"/>
          <w:szCs w:val="28"/>
        </w:rPr>
        <w:br w:type="page"/>
      </w:r>
    </w:p>
    <w:p>
      <w:pPr>
        <w:widowControl/>
        <w:spacing w:line="360" w:lineRule="auto"/>
        <w:jc w:val="center"/>
        <w:rPr>
          <w:rFonts w:asciiTheme="minorEastAsia" w:hAnsiTheme="minorEastAsia" w:eastAsiaTheme="minorEastAsia"/>
          <w:b/>
          <w:sz w:val="32"/>
          <w:szCs w:val="32"/>
        </w:rPr>
      </w:pPr>
      <w:r>
        <w:rPr>
          <w:rFonts w:hint="eastAsia" w:ascii="方正小标宋简体" w:hAnsi="宋体" w:eastAsia="方正小标宋简体" w:cs="宋体"/>
          <w:sz w:val="28"/>
          <w:szCs w:val="28"/>
        </w:rPr>
        <w:t xml:space="preserve">第二章  </w:t>
      </w:r>
      <w:r>
        <w:rPr>
          <w:rFonts w:hint="eastAsia" w:cs="新宋体" w:asciiTheme="minorEastAsia" w:hAnsiTheme="minorEastAsia" w:eastAsiaTheme="minorEastAsia"/>
          <w:b/>
          <w:bCs/>
          <w:sz w:val="32"/>
          <w:szCs w:val="32"/>
        </w:rPr>
        <w:t>采购需求及要求</w:t>
      </w:r>
    </w:p>
    <w:p>
      <w:pPr>
        <w:topLinePunct/>
        <w:snapToGrid w:val="0"/>
        <w:spacing w:beforeLines="50" w:line="360" w:lineRule="auto"/>
        <w:ind w:firstLine="560" w:firstLineChars="200"/>
        <w:jc w:val="left"/>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宜昌市猇亭区人民法院机房装修项目采购规格、技术参数及标准：</w:t>
      </w:r>
    </w:p>
    <w:p>
      <w:pPr>
        <w:topLinePunct/>
        <w:snapToGrid w:val="0"/>
        <w:spacing w:line="360" w:lineRule="auto"/>
        <w:jc w:val="left"/>
        <w:rPr>
          <w:rFonts w:cs="新宋体" w:asciiTheme="minorEastAsia" w:hAnsiTheme="minorEastAsia" w:eastAsiaTheme="minorEastAsia"/>
          <w:b/>
          <w:bCs/>
          <w:sz w:val="28"/>
          <w:szCs w:val="28"/>
        </w:rPr>
      </w:pPr>
      <w:r>
        <w:rPr>
          <w:rFonts w:hint="eastAsia" w:cs="新宋体" w:asciiTheme="minorEastAsia" w:hAnsiTheme="minorEastAsia" w:eastAsiaTheme="minorEastAsia"/>
          <w:b/>
          <w:bCs/>
          <w:sz w:val="28"/>
          <w:szCs w:val="28"/>
        </w:rPr>
        <w:t>一、总体要求</w:t>
      </w:r>
    </w:p>
    <w:p>
      <w:pPr>
        <w:topLinePunct/>
        <w:snapToGrid w:val="0"/>
        <w:spacing w:line="360" w:lineRule="auto"/>
        <w:ind w:firstLine="560" w:firstLineChars="200"/>
        <w:jc w:val="left"/>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供货地点：宜昌市猇亭区人民法院新建办公及审判大楼</w:t>
      </w:r>
    </w:p>
    <w:p>
      <w:pPr>
        <w:topLinePunct/>
        <w:snapToGrid w:val="0"/>
        <w:spacing w:line="360" w:lineRule="auto"/>
        <w:ind w:firstLine="560" w:firstLineChars="200"/>
        <w:jc w:val="left"/>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供货期：合同签订后30日内</w:t>
      </w:r>
    </w:p>
    <w:p>
      <w:pPr>
        <w:topLinePunct/>
        <w:snapToGrid w:val="0"/>
        <w:spacing w:line="360" w:lineRule="auto"/>
        <w:ind w:firstLine="560" w:firstLineChars="200"/>
        <w:jc w:val="left"/>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供货数量：详见清单</w:t>
      </w:r>
    </w:p>
    <w:p>
      <w:pPr>
        <w:topLinePunct/>
        <w:snapToGrid w:val="0"/>
        <w:spacing w:line="360" w:lineRule="auto"/>
        <w:jc w:val="left"/>
        <w:rPr>
          <w:rFonts w:cs="新宋体" w:asciiTheme="minorEastAsia" w:hAnsiTheme="minorEastAsia" w:eastAsiaTheme="minorEastAsia"/>
          <w:b/>
          <w:bCs/>
          <w:sz w:val="28"/>
          <w:szCs w:val="28"/>
        </w:rPr>
      </w:pPr>
      <w:r>
        <w:rPr>
          <w:rFonts w:hint="eastAsia" w:cs="新宋体" w:asciiTheme="minorEastAsia" w:hAnsiTheme="minorEastAsia" w:eastAsiaTheme="minorEastAsia"/>
          <w:b/>
          <w:bCs/>
          <w:sz w:val="28"/>
          <w:szCs w:val="28"/>
        </w:rPr>
        <w:t>二、规格及技术要求</w:t>
      </w:r>
    </w:p>
    <w:p>
      <w:pPr>
        <w:topLinePunct/>
        <w:snapToGrid w:val="0"/>
        <w:spacing w:line="360" w:lineRule="auto"/>
        <w:ind w:firstLine="560" w:firstLineChars="200"/>
        <w:jc w:val="left"/>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整体机房装修要求按照B类机房装修标准执行。</w:t>
      </w:r>
    </w:p>
    <w:p>
      <w:pPr>
        <w:topLinePunct/>
        <w:snapToGrid w:val="0"/>
        <w:spacing w:line="360" w:lineRule="auto"/>
        <w:jc w:val="left"/>
        <w:rPr>
          <w:rFonts w:cs="新宋体" w:asciiTheme="minorEastAsia" w:hAnsiTheme="minorEastAsia" w:eastAsiaTheme="minorEastAsia"/>
          <w:b/>
          <w:bCs/>
          <w:sz w:val="28"/>
          <w:szCs w:val="28"/>
        </w:rPr>
      </w:pPr>
      <w:r>
        <w:rPr>
          <w:rFonts w:hint="eastAsia" w:cs="新宋体" w:asciiTheme="minorEastAsia" w:hAnsiTheme="minorEastAsia" w:eastAsiaTheme="minorEastAsia"/>
          <w:b/>
          <w:bCs/>
          <w:sz w:val="28"/>
          <w:szCs w:val="28"/>
        </w:rPr>
        <w:t>三、质量要求</w:t>
      </w:r>
    </w:p>
    <w:p>
      <w:pPr>
        <w:topLinePunct/>
        <w:snapToGrid w:val="0"/>
        <w:spacing w:line="360" w:lineRule="auto"/>
        <w:ind w:firstLine="560" w:firstLineChars="200"/>
        <w:jc w:val="left"/>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质量要求：合格</w:t>
      </w:r>
    </w:p>
    <w:p>
      <w:pPr>
        <w:topLinePunct/>
        <w:snapToGrid w:val="0"/>
        <w:spacing w:line="360" w:lineRule="auto"/>
        <w:ind w:firstLine="560" w:firstLineChars="200"/>
        <w:jc w:val="left"/>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装修后外观要求：美观、大气</w:t>
      </w:r>
    </w:p>
    <w:p>
      <w:pPr>
        <w:topLinePunct/>
        <w:snapToGrid w:val="0"/>
        <w:spacing w:line="360" w:lineRule="auto"/>
        <w:jc w:val="left"/>
        <w:rPr>
          <w:rFonts w:cs="新宋体" w:asciiTheme="minorEastAsia" w:hAnsiTheme="minorEastAsia" w:eastAsiaTheme="minorEastAsia"/>
          <w:b/>
          <w:bCs/>
          <w:sz w:val="28"/>
          <w:szCs w:val="28"/>
        </w:rPr>
      </w:pPr>
      <w:r>
        <w:rPr>
          <w:rFonts w:hint="eastAsia" w:cs="新宋体" w:asciiTheme="minorEastAsia" w:hAnsiTheme="minorEastAsia" w:eastAsiaTheme="minorEastAsia"/>
          <w:b/>
          <w:bCs/>
          <w:sz w:val="28"/>
          <w:szCs w:val="28"/>
        </w:rPr>
        <w:t>四、详细清单规格要求</w:t>
      </w:r>
    </w:p>
    <w:tbl>
      <w:tblPr>
        <w:tblStyle w:val="12"/>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4678"/>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000000" w:fill="CCFFCC"/>
            <w:vAlign w:val="center"/>
          </w:tcPr>
          <w:p>
            <w:pPr>
              <w:widowControl/>
              <w:spacing w:line="360" w:lineRule="auto"/>
              <w:jc w:val="center"/>
              <w:rPr>
                <w:rFonts w:cs="宋体" w:asciiTheme="minorEastAsia" w:hAnsiTheme="minorEastAsia" w:eastAsiaTheme="minorEastAsia"/>
                <w:b/>
                <w:bCs/>
                <w:color w:val="333399"/>
                <w:kern w:val="0"/>
                <w:sz w:val="24"/>
              </w:rPr>
            </w:pPr>
            <w:r>
              <w:rPr>
                <w:rFonts w:hint="eastAsia" w:cs="宋体" w:asciiTheme="minorEastAsia" w:hAnsiTheme="minorEastAsia" w:eastAsiaTheme="minorEastAsia"/>
                <w:b/>
                <w:bCs/>
                <w:color w:val="333399"/>
                <w:kern w:val="0"/>
                <w:sz w:val="24"/>
              </w:rPr>
              <w:t>序号</w:t>
            </w:r>
          </w:p>
        </w:tc>
        <w:tc>
          <w:tcPr>
            <w:tcW w:w="2835" w:type="dxa"/>
            <w:shd w:val="clear" w:color="000000" w:fill="CCFFCC"/>
            <w:vAlign w:val="center"/>
          </w:tcPr>
          <w:p>
            <w:pPr>
              <w:widowControl/>
              <w:spacing w:line="360" w:lineRule="auto"/>
              <w:jc w:val="center"/>
              <w:rPr>
                <w:rFonts w:cs="宋体" w:asciiTheme="minorEastAsia" w:hAnsiTheme="minorEastAsia" w:eastAsiaTheme="minorEastAsia"/>
                <w:b/>
                <w:bCs/>
                <w:color w:val="333399"/>
                <w:kern w:val="0"/>
                <w:sz w:val="24"/>
              </w:rPr>
            </w:pPr>
            <w:r>
              <w:rPr>
                <w:rFonts w:hint="eastAsia" w:cs="宋体" w:asciiTheme="minorEastAsia" w:hAnsiTheme="minorEastAsia" w:eastAsiaTheme="minorEastAsia"/>
                <w:b/>
                <w:bCs/>
                <w:color w:val="333399"/>
                <w:kern w:val="0"/>
                <w:sz w:val="24"/>
              </w:rPr>
              <w:t>产品名称</w:t>
            </w:r>
          </w:p>
        </w:tc>
        <w:tc>
          <w:tcPr>
            <w:tcW w:w="4678" w:type="dxa"/>
            <w:shd w:val="clear" w:color="000000" w:fill="CCFFCC"/>
            <w:vAlign w:val="center"/>
          </w:tcPr>
          <w:p>
            <w:pPr>
              <w:widowControl/>
              <w:spacing w:line="360" w:lineRule="auto"/>
              <w:jc w:val="center"/>
              <w:rPr>
                <w:rFonts w:cs="宋体" w:asciiTheme="minorEastAsia" w:hAnsiTheme="minorEastAsia" w:eastAsiaTheme="minorEastAsia"/>
                <w:b/>
                <w:bCs/>
                <w:color w:val="333399"/>
                <w:kern w:val="0"/>
                <w:sz w:val="24"/>
              </w:rPr>
            </w:pPr>
            <w:r>
              <w:rPr>
                <w:rFonts w:hint="eastAsia" w:cs="宋体" w:asciiTheme="minorEastAsia" w:hAnsiTheme="minorEastAsia" w:eastAsiaTheme="minorEastAsia"/>
                <w:b/>
                <w:bCs/>
                <w:color w:val="333399"/>
                <w:kern w:val="0"/>
                <w:sz w:val="24"/>
              </w:rPr>
              <w:t>参数型号</w:t>
            </w:r>
          </w:p>
        </w:tc>
        <w:tc>
          <w:tcPr>
            <w:tcW w:w="709" w:type="dxa"/>
            <w:shd w:val="clear" w:color="000000" w:fill="CCFFCC"/>
            <w:vAlign w:val="center"/>
          </w:tcPr>
          <w:p>
            <w:pPr>
              <w:widowControl/>
              <w:spacing w:line="360" w:lineRule="auto"/>
              <w:jc w:val="center"/>
              <w:rPr>
                <w:rFonts w:cs="宋体" w:asciiTheme="minorEastAsia" w:hAnsiTheme="minorEastAsia" w:eastAsiaTheme="minorEastAsia"/>
                <w:b/>
                <w:bCs/>
                <w:color w:val="333399"/>
                <w:kern w:val="0"/>
                <w:sz w:val="24"/>
              </w:rPr>
            </w:pPr>
            <w:r>
              <w:rPr>
                <w:rFonts w:hint="eastAsia" w:cs="宋体" w:asciiTheme="minorEastAsia" w:hAnsiTheme="minorEastAsia" w:eastAsiaTheme="minorEastAsia"/>
                <w:b/>
                <w:bCs/>
                <w:color w:val="333399"/>
                <w:kern w:val="0"/>
                <w:sz w:val="24"/>
              </w:rPr>
              <w:t>单位</w:t>
            </w:r>
          </w:p>
        </w:tc>
        <w:tc>
          <w:tcPr>
            <w:tcW w:w="850" w:type="dxa"/>
            <w:shd w:val="clear" w:color="000000" w:fill="CCFFCC"/>
            <w:vAlign w:val="center"/>
          </w:tcPr>
          <w:p>
            <w:pPr>
              <w:widowControl/>
              <w:spacing w:line="360" w:lineRule="auto"/>
              <w:jc w:val="center"/>
              <w:rPr>
                <w:rFonts w:cs="宋体" w:asciiTheme="minorEastAsia" w:hAnsiTheme="minorEastAsia" w:eastAsiaTheme="minorEastAsia"/>
                <w:b/>
                <w:bCs/>
                <w:color w:val="333399"/>
                <w:kern w:val="0"/>
                <w:sz w:val="24"/>
              </w:rPr>
            </w:pPr>
            <w:r>
              <w:rPr>
                <w:rFonts w:hint="eastAsia" w:cs="宋体" w:asciiTheme="minorEastAsia" w:hAnsiTheme="minorEastAsia" w:eastAsiaTheme="minorEastAsia"/>
                <w:b/>
                <w:bCs/>
                <w:color w:val="333399"/>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781" w:type="dxa"/>
            <w:gridSpan w:val="5"/>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一、监控机房装修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地面找平</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原地面坑洼不平，地面找平处理</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石膏板隔墙</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将机房消防、排水管包起来</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墙面轻钢龙骨</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C75</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石膏板粉刷、油漆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与墙体颜色一致</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踢脚边（不锈钢）</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高100mm，拉丝不锈钢，含基层</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地板下区域防尘漆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三遍</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出入口台阶</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抗静电地板制作，不锈钢压边，入口地面铺木地板</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781" w:type="dxa"/>
            <w:gridSpan w:val="5"/>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二、监控机房电气防雷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等电位铜排</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30*3</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绝缘端子</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拼接屏两侧隔断墙</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含铝塑板封面，定制700*1800检修门，铝合金收边</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UPS配电箱</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监控机房配电箱，壁挂</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台</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单相电源防雷模块</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LDY-20C/2P，预装在精密配电柜内，UPS供电防雷保护,最大泄流量40KA</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配电电缆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ZR YJV3*2.5</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金属桥架</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200*100</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辅材</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插板、接地线等</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781" w:type="dxa"/>
            <w:gridSpan w:val="5"/>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三、中心机房装修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A</w:t>
            </w:r>
          </w:p>
        </w:tc>
        <w:tc>
          <w:tcPr>
            <w:tcW w:w="2835" w:type="dxa"/>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墙柱面工程</w:t>
            </w:r>
          </w:p>
        </w:tc>
        <w:tc>
          <w:tcPr>
            <w:tcW w:w="4678"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850" w:type="dxa"/>
            <w:shd w:val="clear" w:color="auto" w:fill="auto"/>
            <w:vAlign w:val="center"/>
          </w:tcPr>
          <w:p>
            <w:pPr>
              <w:widowControl/>
              <w:spacing w:line="360" w:lineRule="auto"/>
              <w:jc w:val="center"/>
              <w:rPr>
                <w:rFonts w:asciiTheme="minorEastAsia" w:hAnsiTheme="minorEastAsia" w:eastAsiaTheme="minorEastAsia"/>
                <w:kern w:val="0"/>
                <w:sz w:val="24"/>
              </w:rPr>
            </w:pPr>
            <w:r>
              <w:rPr>
                <w:rFonts w:asciiTheme="minorEastAsia" w:hAnsiTheme="minorEastAsia" w:eastAsia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墙面彩钢板</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0.5mm彩钢板饰面，内衬12mm防火石膏板</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彩钢板阴阳角配件</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墙面轻钢龙骨</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C75</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踢脚边（不锈钢）</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高100mm，拉丝不锈钢，含基层</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1200*2100甲级钢制防火门</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含安装配件,双开甲级</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扇</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B</w:t>
            </w:r>
          </w:p>
        </w:tc>
        <w:tc>
          <w:tcPr>
            <w:tcW w:w="2835" w:type="dxa"/>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地面工程</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地面找平</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原地面坑洼不平，地面找平处理</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钢混抗静电活动地板</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600*600*35,安装高度350mm</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均布散力架</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机房整体地面承重支架，2mm厚40*80方钢定制</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地板出线口</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100mm</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地板下区域防尘漆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环保，三遍</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地板吸盘</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出入口台阶</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抗静电地板制作，不锈钢压边，入口地面铺木地板</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C</w:t>
            </w:r>
          </w:p>
        </w:tc>
        <w:tc>
          <w:tcPr>
            <w:tcW w:w="2835" w:type="dxa"/>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吊顶工程</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　</w:t>
            </w:r>
          </w:p>
        </w:tc>
        <w:tc>
          <w:tcPr>
            <w:tcW w:w="850" w:type="dxa"/>
            <w:shd w:val="clear" w:color="auto" w:fill="auto"/>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原吊顶拆除</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含垃圾清运</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原机房风口、空调口重新安装</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微孔铝合金天棚安装</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600×600×0.8mm</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吊顶龙骨安装</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U50</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压边条</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L型</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吊顶以上区域防尘漆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环保，三遍</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781" w:type="dxa"/>
            <w:gridSpan w:val="5"/>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四、中心机房电气系统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000000" w:fill="FFFFFF"/>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A</w:t>
            </w:r>
          </w:p>
        </w:tc>
        <w:tc>
          <w:tcPr>
            <w:tcW w:w="2835" w:type="dxa"/>
            <w:shd w:val="clear" w:color="000000" w:fill="FFFFFF"/>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电气设备</w:t>
            </w:r>
          </w:p>
        </w:tc>
        <w:tc>
          <w:tcPr>
            <w:tcW w:w="4678"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asciiTheme="minorEastAsia" w:hAnsiTheme="minorEastAsia" w:eastAsiaTheme="minorEastAsia"/>
                <w:kern w:val="0"/>
                <w:sz w:val="24"/>
              </w:rPr>
            </w:pPr>
            <w:r>
              <w:rPr>
                <w:rFonts w:asciiTheme="minorEastAsia" w:hAnsiTheme="minorEastAsia" w:eastAsiaTheme="minorEastAsia"/>
                <w:kern w:val="0"/>
                <w:sz w:val="24"/>
              </w:rPr>
              <w:t>　</w:t>
            </w:r>
          </w:p>
        </w:tc>
        <w:tc>
          <w:tcPr>
            <w:tcW w:w="850" w:type="dxa"/>
            <w:shd w:val="clear" w:color="auto" w:fill="auto"/>
            <w:vAlign w:val="center"/>
          </w:tcPr>
          <w:p>
            <w:pPr>
              <w:widowControl/>
              <w:spacing w:line="360" w:lineRule="auto"/>
              <w:jc w:val="center"/>
              <w:rPr>
                <w:rFonts w:asciiTheme="minorEastAsia" w:hAnsiTheme="minorEastAsia" w:eastAsiaTheme="minorEastAsia"/>
                <w:kern w:val="0"/>
                <w:sz w:val="24"/>
              </w:rPr>
            </w:pPr>
            <w:r>
              <w:rPr>
                <w:rFonts w:asciiTheme="minorEastAsia" w:hAnsiTheme="minorEastAsia" w:eastAsia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嵌入式格栅灯具</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3*18W，其中4盏接UPS电源,600*600</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盏</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诱导疏散灯</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安全出口</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单相二极加三极暗插座</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检修插座，10A </w:t>
            </w:r>
            <w:r>
              <w:rPr>
                <w:rFonts w:hint="eastAsia" w:cs="宋体" w:asciiTheme="minorEastAsia" w:hAnsiTheme="minorEastAsia" w:eastAsiaTheme="minorEastAsia"/>
                <w:kern w:val="0"/>
                <w:sz w:val="24"/>
                <w:lang w:eastAsia="zh-CN"/>
              </w:rPr>
              <w:t>25</w:t>
            </w:r>
            <w:r>
              <w:rPr>
                <w:rFonts w:hint="eastAsia" w:cs="宋体" w:asciiTheme="minorEastAsia" w:hAnsiTheme="minorEastAsia" w:eastAsiaTheme="minorEastAsia"/>
                <w:kern w:val="0"/>
                <w:sz w:val="24"/>
              </w:rPr>
              <w:t>0V</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套</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B</w:t>
            </w:r>
          </w:p>
        </w:tc>
        <w:tc>
          <w:tcPr>
            <w:tcW w:w="2835" w:type="dxa"/>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桥架、管线安装</w:t>
            </w:r>
          </w:p>
        </w:tc>
        <w:tc>
          <w:tcPr>
            <w:tcW w:w="4678"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asciiTheme="minorEastAsia" w:hAnsiTheme="minorEastAsia" w:eastAsiaTheme="minorEastAsia"/>
                <w:kern w:val="0"/>
                <w:sz w:val="24"/>
              </w:rPr>
            </w:pPr>
            <w:r>
              <w:rPr>
                <w:rFonts w:asciiTheme="minorEastAsia" w:hAnsiTheme="minorEastAsia" w:eastAsiaTheme="minorEastAsia"/>
                <w:kern w:val="0"/>
                <w:sz w:val="24"/>
              </w:rPr>
              <w:t>　</w:t>
            </w:r>
          </w:p>
        </w:tc>
        <w:tc>
          <w:tcPr>
            <w:tcW w:w="850" w:type="dxa"/>
            <w:shd w:val="clear" w:color="auto" w:fill="auto"/>
            <w:vAlign w:val="center"/>
          </w:tcPr>
          <w:p>
            <w:pPr>
              <w:widowControl/>
              <w:spacing w:line="360" w:lineRule="auto"/>
              <w:jc w:val="center"/>
              <w:rPr>
                <w:rFonts w:asciiTheme="minorEastAsia" w:hAnsiTheme="minorEastAsia" w:eastAsiaTheme="minorEastAsia"/>
                <w:kern w:val="0"/>
                <w:sz w:val="24"/>
              </w:rPr>
            </w:pPr>
            <w:r>
              <w:rPr>
                <w:rFonts w:asciiTheme="minorEastAsia" w:hAnsiTheme="minorEastAsia" w:eastAsia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网格桥架</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200*100，含强、弱电桥架</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M</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网格桥架安装固定件</w:t>
            </w:r>
          </w:p>
        </w:tc>
        <w:tc>
          <w:tcPr>
            <w:tcW w:w="4678"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金属软管</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外有塑套</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M</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KBG管</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KBG25mm</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M</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金属86盒</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地板下过线、出线盒</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电力电缆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ZR YJV4*25+1*16，业主协调强电部门负责引入</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M</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电力电缆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ZR YJV3*4</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M</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电线（照明及维修）</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BVR2.5</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M</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UPS输入输出电缆（中心机房2台，监控机房1台）</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主机输入电缆YJV5*10、主机输出电缆YJV3*25，另电池接入电缆等</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配电辅材</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铜鼻子、扎带、电工胶带、防火封堵材料等</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781" w:type="dxa"/>
            <w:gridSpan w:val="5"/>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五、中心机房防雷接地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三相电源防雷模块</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LDY-40B/4P，预装在精密配电柜内，机房总输入防雷保护,最大泄流量80KA</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单相电源防雷模块</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LDY-20C/2P，预装在精密配电柜内，UPS供电防雷保护,最大泄流量40KA</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等电位铜排</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30*3</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绝缘端子</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接地线缆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BVR10，设备接地</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接地线缆</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BVR4，彩钢板、地板、吊顶等所有机房金属器件接地</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米</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防雷接地辅材</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铜鼻子、焊锡、绝缘胶带、等</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781" w:type="dxa"/>
            <w:gridSpan w:val="5"/>
            <w:shd w:val="clear" w:color="auto" w:fill="auto"/>
            <w:vAlign w:val="center"/>
          </w:tcPr>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六、原科技法庭迁移及空调铜管预敷设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835"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原法院机房迁移</w:t>
            </w:r>
          </w:p>
        </w:tc>
        <w:tc>
          <w:tcPr>
            <w:tcW w:w="4678" w:type="dxa"/>
            <w:shd w:val="clear" w:color="auto" w:fill="auto"/>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原有两套科技法庭系统系统迁移至新法院，含后台科技法庭管理系统升级。</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原法院机房服务器、设备等系统迁移至新法院机房，迁移后必须确保原审判流程系统、科技法庭系统等系统迁移后正常运行，并与中院系统对接。</w:t>
            </w:r>
          </w:p>
        </w:tc>
        <w:tc>
          <w:tcPr>
            <w:tcW w:w="709"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w:t>
            </w:r>
          </w:p>
        </w:tc>
        <w:tc>
          <w:tcPr>
            <w:tcW w:w="850" w:type="dxa"/>
            <w:shd w:val="clear" w:color="auto" w:fill="auto"/>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r>
    </w:tbl>
    <w:p>
      <w:pPr>
        <w:topLinePunct/>
        <w:snapToGrid w:val="0"/>
        <w:spacing w:line="360" w:lineRule="auto"/>
        <w:jc w:val="left"/>
        <w:rPr>
          <w:rFonts w:cs="新宋体" w:asciiTheme="minorEastAsia" w:hAnsiTheme="minorEastAsia" w:eastAsiaTheme="minorEastAsia"/>
          <w:b/>
          <w:bCs/>
          <w:sz w:val="28"/>
          <w:szCs w:val="28"/>
        </w:rPr>
      </w:pPr>
    </w:p>
    <w:p>
      <w:pPr>
        <w:widowControl/>
        <w:jc w:val="left"/>
        <w:rPr>
          <w:rFonts w:ascii="方正小标宋简体" w:hAnsi="宋体" w:cs="宋体"/>
          <w:b/>
          <w:sz w:val="28"/>
          <w:szCs w:val="28"/>
        </w:rPr>
      </w:pPr>
      <w:r>
        <w:rPr>
          <w:rFonts w:ascii="方正小标宋简体" w:hAnsi="宋体" w:cs="宋体"/>
          <w:b/>
          <w:sz w:val="28"/>
          <w:szCs w:val="28"/>
        </w:rPr>
        <w:br w:type="page"/>
      </w:r>
    </w:p>
    <w:p>
      <w:pPr>
        <w:pStyle w:val="13"/>
        <w:jc w:val="center"/>
        <w:rPr>
          <w:rFonts w:ascii="方正小标宋简体" w:eastAsia="方正小标宋简体"/>
          <w:sz w:val="28"/>
          <w:szCs w:val="28"/>
        </w:rPr>
      </w:pPr>
      <w:r>
        <w:rPr>
          <w:rFonts w:hint="eastAsia" w:ascii="方正小标宋简体" w:hAnsi="宋体" w:cs="宋体"/>
          <w:b/>
          <w:sz w:val="28"/>
          <w:szCs w:val="28"/>
        </w:rPr>
        <w:t>附件一：    猇</w:t>
      </w:r>
      <w:r>
        <w:rPr>
          <w:rFonts w:hint="eastAsia" w:ascii="方正小标宋简体" w:hAnsi="宋体" w:eastAsia="方正小标宋简体" w:cs="宋体"/>
          <w:b/>
          <w:sz w:val="28"/>
          <w:szCs w:val="28"/>
        </w:rPr>
        <w:t>亭区人民法院机房装修项目</w:t>
      </w:r>
      <w:r>
        <w:rPr>
          <w:rStyle w:val="9"/>
          <w:rFonts w:hint="eastAsia" w:ascii="方正小标宋简体" w:eastAsia="方正小标宋简体" w:hAnsiTheme="minorEastAsia"/>
          <w:color w:val="000000"/>
          <w:sz w:val="28"/>
          <w:szCs w:val="28"/>
        </w:rPr>
        <w:t>报价一览表</w:t>
      </w:r>
    </w:p>
    <w:p>
      <w:pPr>
        <w:pStyle w:val="3"/>
        <w:spacing w:line="360" w:lineRule="auto"/>
        <w:ind w:firstLine="0"/>
        <w:rPr>
          <w:rFonts w:cs="新宋体" w:asciiTheme="minorEastAsia" w:hAnsiTheme="minorEastAsia" w:eastAsiaTheme="minorEastAsia"/>
          <w:sz w:val="28"/>
          <w:szCs w:val="28"/>
        </w:rPr>
      </w:pPr>
    </w:p>
    <w:tbl>
      <w:tblPr>
        <w:tblStyle w:val="12"/>
        <w:tblW w:w="9558"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1559"/>
        <w:gridCol w:w="1134"/>
        <w:gridCol w:w="1843"/>
        <w:gridCol w:w="992"/>
        <w:gridCol w:w="851"/>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1" w:type="dxa"/>
            <w:vAlign w:val="center"/>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序号</w:t>
            </w:r>
          </w:p>
        </w:tc>
        <w:tc>
          <w:tcPr>
            <w:tcW w:w="1559" w:type="dxa"/>
            <w:vAlign w:val="center"/>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采购项目</w:t>
            </w:r>
          </w:p>
        </w:tc>
        <w:tc>
          <w:tcPr>
            <w:tcW w:w="1134" w:type="dxa"/>
            <w:vAlign w:val="center"/>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品牌</w:t>
            </w:r>
          </w:p>
        </w:tc>
        <w:tc>
          <w:tcPr>
            <w:tcW w:w="1843" w:type="dxa"/>
            <w:vAlign w:val="center"/>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规格型号或参数</w:t>
            </w:r>
          </w:p>
        </w:tc>
        <w:tc>
          <w:tcPr>
            <w:tcW w:w="992" w:type="dxa"/>
            <w:vAlign w:val="center"/>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数量</w:t>
            </w:r>
          </w:p>
        </w:tc>
        <w:tc>
          <w:tcPr>
            <w:tcW w:w="851" w:type="dxa"/>
            <w:vAlign w:val="center"/>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单位</w:t>
            </w:r>
          </w:p>
        </w:tc>
        <w:tc>
          <w:tcPr>
            <w:tcW w:w="1134" w:type="dxa"/>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单价（元）</w:t>
            </w:r>
          </w:p>
        </w:tc>
        <w:tc>
          <w:tcPr>
            <w:tcW w:w="1134" w:type="dxa"/>
            <w:vAlign w:val="center"/>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11" w:type="dxa"/>
            <w:vAlign w:val="bottom"/>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1</w:t>
            </w:r>
          </w:p>
        </w:tc>
        <w:tc>
          <w:tcPr>
            <w:tcW w:w="1559" w:type="dxa"/>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134"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843"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992" w:type="dxa"/>
          </w:tcPr>
          <w:p>
            <w:pPr>
              <w:pStyle w:val="7"/>
              <w:topLinePunct/>
              <w:spacing w:before="0" w:beforeAutospacing="0" w:after="0" w:afterAutospacing="0" w:line="360" w:lineRule="auto"/>
              <w:ind w:firstLine="560" w:firstLineChars="200"/>
              <w:jc w:val="center"/>
              <w:rPr>
                <w:rFonts w:cs="新宋体" w:asciiTheme="minorEastAsia" w:hAnsiTheme="minorEastAsia" w:eastAsiaTheme="minorEastAsia"/>
                <w:color w:val="000000"/>
                <w:sz w:val="28"/>
                <w:szCs w:val="28"/>
                <w:lang w:val="zh-CN"/>
              </w:rPr>
            </w:pPr>
          </w:p>
        </w:tc>
        <w:tc>
          <w:tcPr>
            <w:tcW w:w="851" w:type="dxa"/>
            <w:vAlign w:val="bottom"/>
          </w:tcPr>
          <w:p>
            <w:pPr>
              <w:pStyle w:val="7"/>
              <w:topLinePunct/>
              <w:spacing w:before="0" w:beforeAutospacing="0" w:after="0" w:afterAutospacing="0" w:line="360" w:lineRule="auto"/>
              <w:ind w:firstLine="560" w:firstLineChars="200"/>
              <w:jc w:val="center"/>
              <w:rPr>
                <w:rFonts w:cs="新宋体" w:asciiTheme="minorEastAsia" w:hAnsiTheme="minorEastAsia" w:eastAsiaTheme="minorEastAsia"/>
                <w:color w:val="000000"/>
                <w:sz w:val="28"/>
                <w:szCs w:val="28"/>
                <w:lang w:val="zh-CN"/>
              </w:rPr>
            </w:pPr>
          </w:p>
        </w:tc>
        <w:tc>
          <w:tcPr>
            <w:tcW w:w="1134" w:type="dxa"/>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134"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trPr>
        <w:tc>
          <w:tcPr>
            <w:tcW w:w="911" w:type="dxa"/>
            <w:vAlign w:val="bottom"/>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2</w:t>
            </w:r>
          </w:p>
        </w:tc>
        <w:tc>
          <w:tcPr>
            <w:tcW w:w="1559" w:type="dxa"/>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134"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843"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992" w:type="dxa"/>
          </w:tcPr>
          <w:p>
            <w:pPr>
              <w:pStyle w:val="7"/>
              <w:topLinePunct/>
              <w:spacing w:before="0" w:beforeAutospacing="0" w:after="0" w:afterAutospacing="0" w:line="360" w:lineRule="auto"/>
              <w:ind w:firstLine="560" w:firstLineChars="200"/>
              <w:jc w:val="center"/>
              <w:rPr>
                <w:rFonts w:cs="新宋体" w:asciiTheme="minorEastAsia" w:hAnsiTheme="minorEastAsia" w:eastAsiaTheme="minorEastAsia"/>
                <w:color w:val="000000"/>
                <w:sz w:val="28"/>
                <w:szCs w:val="28"/>
                <w:lang w:val="zh-CN"/>
              </w:rPr>
            </w:pPr>
          </w:p>
        </w:tc>
        <w:tc>
          <w:tcPr>
            <w:tcW w:w="851" w:type="dxa"/>
            <w:vAlign w:val="bottom"/>
          </w:tcPr>
          <w:p>
            <w:pPr>
              <w:pStyle w:val="7"/>
              <w:topLinePunct/>
              <w:spacing w:before="0" w:beforeAutospacing="0" w:after="0" w:afterAutospacing="0" w:line="360" w:lineRule="auto"/>
              <w:ind w:firstLine="560" w:firstLineChars="200"/>
              <w:jc w:val="center"/>
              <w:rPr>
                <w:rFonts w:cs="新宋体" w:asciiTheme="minorEastAsia" w:hAnsiTheme="minorEastAsia" w:eastAsiaTheme="minorEastAsia"/>
                <w:color w:val="000000"/>
                <w:sz w:val="28"/>
                <w:szCs w:val="28"/>
                <w:lang w:val="zh-CN"/>
              </w:rPr>
            </w:pPr>
          </w:p>
        </w:tc>
        <w:tc>
          <w:tcPr>
            <w:tcW w:w="1134" w:type="dxa"/>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134"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911" w:type="dxa"/>
            <w:vAlign w:val="bottom"/>
          </w:tcPr>
          <w:p>
            <w:pPr>
              <w:pStyle w:val="7"/>
              <w:topLinePunct/>
              <w:spacing w:before="0" w:beforeAutospacing="0" w:after="0" w:afterAutospacing="0" w:line="360" w:lineRule="auto"/>
              <w:jc w:val="center"/>
              <w:rPr>
                <w:rFonts w:cs="新宋体" w:asciiTheme="minorEastAsia" w:hAnsiTheme="minorEastAsia" w:eastAsiaTheme="minorEastAsia"/>
                <w:color w:val="000000"/>
                <w:sz w:val="28"/>
                <w:szCs w:val="28"/>
                <w:lang w:val="zh-CN"/>
              </w:rPr>
            </w:pPr>
          </w:p>
        </w:tc>
        <w:tc>
          <w:tcPr>
            <w:tcW w:w="1559" w:type="dxa"/>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134"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843"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992" w:type="dxa"/>
          </w:tcPr>
          <w:p>
            <w:pPr>
              <w:pStyle w:val="7"/>
              <w:topLinePunct/>
              <w:spacing w:before="0" w:beforeAutospacing="0" w:after="0" w:afterAutospacing="0" w:line="360" w:lineRule="auto"/>
              <w:ind w:firstLine="560" w:firstLineChars="200"/>
              <w:jc w:val="center"/>
              <w:rPr>
                <w:rFonts w:cs="新宋体" w:asciiTheme="minorEastAsia" w:hAnsiTheme="minorEastAsia" w:eastAsiaTheme="minorEastAsia"/>
                <w:color w:val="000000"/>
                <w:sz w:val="28"/>
                <w:szCs w:val="28"/>
                <w:lang w:val="zh-CN"/>
              </w:rPr>
            </w:pPr>
          </w:p>
        </w:tc>
        <w:tc>
          <w:tcPr>
            <w:tcW w:w="851" w:type="dxa"/>
            <w:vAlign w:val="bottom"/>
          </w:tcPr>
          <w:p>
            <w:pPr>
              <w:pStyle w:val="7"/>
              <w:topLinePunct/>
              <w:spacing w:before="0" w:beforeAutospacing="0" w:after="0" w:afterAutospacing="0" w:line="360" w:lineRule="auto"/>
              <w:ind w:firstLine="560" w:firstLineChars="200"/>
              <w:jc w:val="center"/>
              <w:rPr>
                <w:rFonts w:cs="新宋体" w:asciiTheme="minorEastAsia" w:hAnsiTheme="minorEastAsia" w:eastAsiaTheme="minorEastAsia"/>
                <w:color w:val="000000"/>
                <w:sz w:val="28"/>
                <w:szCs w:val="28"/>
                <w:lang w:val="zh-CN"/>
              </w:rPr>
            </w:pPr>
          </w:p>
        </w:tc>
        <w:tc>
          <w:tcPr>
            <w:tcW w:w="1134" w:type="dxa"/>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c>
          <w:tcPr>
            <w:tcW w:w="1134"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8424" w:type="dxa"/>
            <w:gridSpan w:val="7"/>
            <w:vAlign w:val="bottom"/>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合计</w:t>
            </w:r>
          </w:p>
        </w:tc>
        <w:tc>
          <w:tcPr>
            <w:tcW w:w="1134" w:type="dxa"/>
            <w:vAlign w:val="center"/>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9558" w:type="dxa"/>
            <w:gridSpan w:val="8"/>
          </w:tcPr>
          <w:p>
            <w:pPr>
              <w:pStyle w:val="7"/>
              <w:topLinePunct/>
              <w:spacing w:before="0" w:beforeAutospacing="0" w:after="0" w:afterAutospacing="0" w:line="360" w:lineRule="auto"/>
              <w:ind w:firstLine="560" w:firstLineChars="200"/>
              <w:jc w:val="both"/>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 xml:space="preserve">总金额（大写）： </w:t>
            </w:r>
          </w:p>
        </w:tc>
      </w:tr>
    </w:tbl>
    <w:p>
      <w:pPr>
        <w:pStyle w:val="3"/>
        <w:topLinePunct/>
        <w:snapToGrid w:val="0"/>
        <w:ind w:firstLine="482" w:firstLineChars="200"/>
        <w:rPr>
          <w:rFonts w:cs="新宋体" w:asciiTheme="minorEastAsia" w:hAnsiTheme="minorEastAsia" w:eastAsiaTheme="minorEastAsia"/>
          <w:b/>
          <w:bCs/>
          <w:sz w:val="24"/>
          <w:szCs w:val="24"/>
        </w:rPr>
      </w:pPr>
      <w:r>
        <w:rPr>
          <w:rFonts w:hint="eastAsia" w:cs="新宋体" w:asciiTheme="minorEastAsia" w:hAnsiTheme="minorEastAsia" w:eastAsiaTheme="minorEastAsia"/>
          <w:b/>
          <w:bCs/>
          <w:sz w:val="24"/>
          <w:szCs w:val="24"/>
        </w:rPr>
        <w:t>注：1、本表可拓展，投标人的投标报价应充分考虑产品、保管、包装、运输、安装、施工配套费、调试、检测、利润、税金、鉴定、培训、辅导、利息、售后服务等所有本项目应包含的内容及为实施而产生的一切费用;2、本表中报价单位为人民币(元);3、总报价应为交货的最终价格。</w:t>
      </w:r>
    </w:p>
    <w:p>
      <w:pPr>
        <w:pStyle w:val="3"/>
        <w:spacing w:line="360" w:lineRule="auto"/>
        <w:ind w:right="560" w:firstLine="2517" w:firstLineChars="899"/>
        <w:rPr>
          <w:rFonts w:cs="新宋体" w:asciiTheme="minorEastAsia" w:hAnsiTheme="minorEastAsia" w:eastAsiaTheme="minorEastAsia"/>
          <w:sz w:val="28"/>
          <w:szCs w:val="28"/>
        </w:rPr>
      </w:pPr>
    </w:p>
    <w:p>
      <w:pPr>
        <w:pStyle w:val="3"/>
        <w:spacing w:line="360" w:lineRule="auto"/>
        <w:ind w:right="560" w:firstLine="2517" w:firstLineChars="899"/>
        <w:rPr>
          <w:rFonts w:cs="新宋体" w:asciiTheme="minorEastAsia" w:hAnsiTheme="minorEastAsia" w:eastAsiaTheme="minorEastAsia"/>
          <w:sz w:val="28"/>
          <w:szCs w:val="28"/>
          <w:u w:val="single"/>
        </w:rPr>
      </w:pPr>
      <w:r>
        <w:rPr>
          <w:rFonts w:hint="eastAsia" w:cs="新宋体" w:asciiTheme="minorEastAsia" w:hAnsiTheme="minorEastAsia" w:eastAsiaTheme="minorEastAsia"/>
          <w:sz w:val="28"/>
          <w:szCs w:val="28"/>
        </w:rPr>
        <w:t>授权代表签字：</w:t>
      </w:r>
      <w:r>
        <w:rPr>
          <w:rFonts w:hint="eastAsia" w:cs="新宋体" w:asciiTheme="minorEastAsia" w:hAnsiTheme="minorEastAsia" w:eastAsiaTheme="minorEastAsia"/>
          <w:sz w:val="28"/>
          <w:szCs w:val="28"/>
          <w:u w:val="single"/>
        </w:rPr>
        <w:t xml:space="preserve">  （签字）    </w:t>
      </w:r>
    </w:p>
    <w:p>
      <w:pPr>
        <w:pStyle w:val="3"/>
        <w:spacing w:line="360" w:lineRule="auto"/>
        <w:ind w:right="560" w:firstLine="2517" w:firstLineChars="899"/>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供应商名称：</w:t>
      </w:r>
      <w:r>
        <w:rPr>
          <w:rFonts w:hint="eastAsia" w:cs="新宋体" w:asciiTheme="minorEastAsia" w:hAnsiTheme="minorEastAsia" w:eastAsiaTheme="minorEastAsia"/>
          <w:sz w:val="28"/>
          <w:szCs w:val="28"/>
          <w:u w:val="single"/>
        </w:rPr>
        <w:t xml:space="preserve">       （盖章）       </w:t>
      </w:r>
    </w:p>
    <w:p>
      <w:pPr>
        <w:pStyle w:val="3"/>
        <w:spacing w:line="360" w:lineRule="auto"/>
        <w:ind w:right="560" w:firstLine="2517" w:firstLineChars="899"/>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报 价 时 间：</w:t>
      </w:r>
      <w:r>
        <w:rPr>
          <w:rFonts w:hint="eastAsia" w:cs="新宋体" w:asciiTheme="minorEastAsia" w:hAnsiTheme="minorEastAsia" w:eastAsiaTheme="minorEastAsia"/>
          <w:i/>
          <w:sz w:val="28"/>
          <w:szCs w:val="28"/>
          <w:u w:val="single"/>
        </w:rPr>
        <w:t xml:space="preserve">        </w:t>
      </w:r>
      <w:r>
        <w:rPr>
          <w:rFonts w:hint="eastAsia" w:cs="新宋体" w:asciiTheme="minorEastAsia" w:hAnsiTheme="minorEastAsia" w:eastAsiaTheme="minorEastAsia"/>
          <w:sz w:val="28"/>
          <w:szCs w:val="28"/>
        </w:rPr>
        <w:t>年</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月</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日</w:t>
      </w:r>
    </w:p>
    <w:p>
      <w:pPr>
        <w:widowControl/>
        <w:jc w:val="left"/>
        <w:rPr>
          <w:rFonts w:ascii="方正小标宋简体" w:hAnsi="宋体" w:cs="宋体"/>
          <w:b/>
          <w:sz w:val="28"/>
          <w:szCs w:val="28"/>
        </w:rPr>
      </w:pPr>
    </w:p>
    <w:p>
      <w:pPr>
        <w:widowControl/>
        <w:jc w:val="left"/>
        <w:rPr>
          <w:rFonts w:ascii="方正小标宋简体" w:hAnsi="宋体" w:cs="宋体"/>
          <w:b/>
          <w:sz w:val="28"/>
          <w:szCs w:val="28"/>
        </w:rPr>
      </w:pPr>
      <w:r>
        <w:rPr>
          <w:rFonts w:ascii="方正小标宋简体" w:hAnsi="宋体" w:cs="宋体"/>
          <w:b/>
          <w:sz w:val="28"/>
          <w:szCs w:val="28"/>
        </w:rPr>
        <w:br w:type="page"/>
      </w:r>
    </w:p>
    <w:p>
      <w:pPr>
        <w:pStyle w:val="13"/>
        <w:jc w:val="center"/>
        <w:rPr>
          <w:rFonts w:ascii="方正小标宋简体" w:eastAsia="方正小标宋简体"/>
          <w:sz w:val="28"/>
          <w:szCs w:val="28"/>
        </w:rPr>
      </w:pPr>
      <w:r>
        <w:rPr>
          <w:rFonts w:hint="eastAsia" w:ascii="方正小标宋简体" w:hAnsi="宋体" w:cs="宋体"/>
          <w:b/>
          <w:sz w:val="28"/>
          <w:szCs w:val="28"/>
        </w:rPr>
        <w:t>附件二：    猇</w:t>
      </w:r>
      <w:r>
        <w:rPr>
          <w:rFonts w:hint="eastAsia" w:ascii="方正小标宋简体" w:hAnsi="宋体" w:eastAsia="方正小标宋简体" w:cs="宋体"/>
          <w:b/>
          <w:sz w:val="28"/>
          <w:szCs w:val="28"/>
        </w:rPr>
        <w:t>亭区人民法院机房装修项目</w:t>
      </w:r>
      <w:r>
        <w:rPr>
          <w:rStyle w:val="9"/>
          <w:rFonts w:hint="eastAsia" w:ascii="方正小标宋简体" w:eastAsia="方正小标宋简体" w:hAnsiTheme="minorEastAsia"/>
          <w:color w:val="000000"/>
          <w:sz w:val="28"/>
          <w:szCs w:val="28"/>
        </w:rPr>
        <w:t>承诺函</w:t>
      </w:r>
    </w:p>
    <w:p>
      <w:pPr>
        <w:pStyle w:val="13"/>
        <w:rPr>
          <w:sz w:val="24"/>
        </w:rPr>
      </w:pPr>
      <w:r>
        <w:rPr>
          <w:rFonts w:hint="eastAsia"/>
          <w:sz w:val="24"/>
        </w:rPr>
        <w:t>　　</w:t>
      </w:r>
    </w:p>
    <w:p>
      <w:pPr>
        <w:pStyle w:val="13"/>
        <w:spacing w:line="240" w:lineRule="atLeas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  （采购人名称）</w:t>
      </w:r>
    </w:p>
    <w:p>
      <w:pPr>
        <w:pStyle w:val="13"/>
        <w:spacing w:line="24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我代表</w:t>
      </w:r>
      <w:r>
        <w:rPr>
          <w:rFonts w:hint="eastAsia" w:asciiTheme="minorEastAsia" w:hAnsiTheme="minorEastAsia" w:eastAsiaTheme="minorEastAsia"/>
          <w:sz w:val="28"/>
          <w:szCs w:val="28"/>
          <w:u w:val="single"/>
        </w:rPr>
        <w:t>       （投标人名称）</w:t>
      </w:r>
      <w:r>
        <w:rPr>
          <w:rFonts w:hint="eastAsia" w:asciiTheme="minorEastAsia" w:hAnsiTheme="minorEastAsia" w:eastAsiaTheme="minorEastAsia"/>
          <w:sz w:val="28"/>
          <w:szCs w:val="28"/>
        </w:rPr>
        <w:t>，在此作如下承诺：</w:t>
      </w:r>
    </w:p>
    <w:p>
      <w:pPr>
        <w:pStyle w:val="13"/>
        <w:spacing w:line="24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1、完全理解和接受询价文件的一切规定和要求。</w:t>
      </w:r>
    </w:p>
    <w:p>
      <w:pPr>
        <w:pStyle w:val="13"/>
        <w:spacing w:line="24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2、投标报价（综合单价）为闭口价。即在合同有效期内，该报价（综合单价）固定不变。</w:t>
      </w:r>
    </w:p>
    <w:p>
      <w:pPr>
        <w:pStyle w:val="13"/>
        <w:spacing w:line="240" w:lineRule="atLeast"/>
        <w:ind w:firstLine="552"/>
        <w:rPr>
          <w:rFonts w:asciiTheme="minorEastAsia" w:hAnsiTheme="minorEastAsia" w:eastAsiaTheme="minorEastAsia"/>
          <w:sz w:val="28"/>
          <w:szCs w:val="28"/>
        </w:rPr>
      </w:pPr>
      <w:r>
        <w:rPr>
          <w:rFonts w:hint="eastAsia" w:asciiTheme="minorEastAsia" w:hAnsiTheme="minorEastAsia" w:eastAsiaTheme="minorEastAsia"/>
          <w:sz w:val="28"/>
          <w:szCs w:val="28"/>
        </w:rPr>
        <w:t>3、若中标，我方将按照询价文件的具体规定与采购人签订合同，并且严格履行合同义务。</w:t>
      </w:r>
    </w:p>
    <w:p>
      <w:pPr>
        <w:pStyle w:val="14"/>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4、若中标，我方将按规定免费送货、验货、安装、调试，完成猇亭区人民法院机房装修项目所需内容的相关工作。</w:t>
      </w:r>
    </w:p>
    <w:p>
      <w:pPr>
        <w:pStyle w:val="14"/>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5、若中标，我方承诺提供的货物</w:t>
      </w:r>
      <w:r>
        <w:rPr>
          <w:rFonts w:hint="eastAsia" w:asciiTheme="minorEastAsia" w:hAnsiTheme="minorEastAsia" w:eastAsiaTheme="minorEastAsia"/>
          <w:sz w:val="28"/>
          <w:szCs w:val="28"/>
          <w:shd w:val="clear" w:color="auto" w:fill="FFFFFF"/>
        </w:rPr>
        <w:t>达到该</w:t>
      </w:r>
      <w:r>
        <w:rPr>
          <w:rFonts w:hint="eastAsia" w:asciiTheme="minorEastAsia" w:hAnsiTheme="minorEastAsia" w:eastAsiaTheme="minorEastAsia"/>
          <w:sz w:val="28"/>
          <w:szCs w:val="28"/>
        </w:rPr>
        <w:t>项目技术参数要求。若</w:t>
      </w:r>
      <w:r>
        <w:rPr>
          <w:rFonts w:hint="eastAsia" w:asciiTheme="minorEastAsia" w:hAnsiTheme="minorEastAsia" w:eastAsiaTheme="minorEastAsia"/>
          <w:sz w:val="28"/>
          <w:szCs w:val="28"/>
          <w:shd w:val="clear" w:color="auto" w:fill="FFFFFF"/>
        </w:rPr>
        <w:t>达不到该</w:t>
      </w:r>
      <w:r>
        <w:rPr>
          <w:rFonts w:hint="eastAsia" w:asciiTheme="minorEastAsia" w:hAnsiTheme="minorEastAsia" w:eastAsiaTheme="minorEastAsia"/>
          <w:sz w:val="28"/>
          <w:szCs w:val="28"/>
        </w:rPr>
        <w:t>项目技术参数要求的，我方主动退货，给采购人造成损失的承担赔偿责任。</w:t>
      </w:r>
    </w:p>
    <w:p>
      <w:pPr>
        <w:pStyle w:val="13"/>
        <w:spacing w:line="24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　　6、在整个招标过程中，我方若有违规行为，贵方可按询价文件和《中华人民共和国政府采购法》之规定给予处罚，我方完全接受。</w:t>
      </w:r>
    </w:p>
    <w:p>
      <w:pPr>
        <w:pStyle w:val="14"/>
        <w:spacing w:line="240" w:lineRule="atLeast"/>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7、若中标，本承诺函将成为合同不可分割的一部分，与合同具有同等的法律效力。</w:t>
      </w:r>
    </w:p>
    <w:p>
      <w:pPr>
        <w:pStyle w:val="13"/>
        <w:spacing w:line="240" w:lineRule="atLeast"/>
        <w:ind w:firstLine="4340" w:firstLineChars="1550"/>
        <w:jc w:val="left"/>
        <w:rPr>
          <w:rFonts w:asciiTheme="minorEastAsia" w:hAnsiTheme="minorEastAsia" w:eastAsiaTheme="minorEastAsia"/>
          <w:sz w:val="28"/>
          <w:szCs w:val="28"/>
        </w:rPr>
      </w:pPr>
    </w:p>
    <w:p>
      <w:pPr>
        <w:pStyle w:val="13"/>
        <w:spacing w:line="240" w:lineRule="atLeast"/>
        <w:ind w:firstLine="5180" w:firstLineChars="18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供应商公章：</w:t>
      </w:r>
      <w:r>
        <w:rPr>
          <w:rFonts w:asciiTheme="minorEastAsia" w:hAnsiTheme="minorEastAsia" w:eastAsiaTheme="minorEastAsia"/>
          <w:sz w:val="28"/>
          <w:szCs w:val="28"/>
        </w:rPr>
        <w:t xml:space="preserve"> </w:t>
      </w:r>
    </w:p>
    <w:p>
      <w:pPr>
        <w:pStyle w:val="13"/>
        <w:spacing w:line="240" w:lineRule="atLeast"/>
        <w:jc w:val="left"/>
        <w:rPr>
          <w:rFonts w:asciiTheme="minorEastAsia" w:hAnsiTheme="minorEastAsia" w:eastAsiaTheme="minorEastAsia"/>
          <w:sz w:val="28"/>
          <w:szCs w:val="28"/>
        </w:rPr>
      </w:pPr>
      <w:r>
        <w:rPr>
          <w:rFonts w:hint="eastAsia" w:asciiTheme="minorEastAsia" w:hAnsiTheme="minorEastAsia" w:eastAsiaTheme="minorEastAsia"/>
          <w:sz w:val="28"/>
          <w:szCs w:val="28"/>
        </w:rPr>
        <w:t>　　                             法人授权代表签字：</w:t>
      </w:r>
    </w:p>
    <w:p>
      <w:pPr>
        <w:spacing w:line="360" w:lineRule="auto"/>
      </w:pPr>
      <w:r>
        <w:rPr>
          <w:rFonts w:hint="eastAsia" w:ascii="宋体" w:hAnsi="宋体"/>
          <w:sz w:val="28"/>
          <w:szCs w:val="28"/>
        </w:rPr>
        <w:t xml:space="preserve">                                            2017年  月  日</w:t>
      </w: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1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DB17F1"/>
    <w:rsid w:val="00000431"/>
    <w:rsid w:val="00175E8B"/>
    <w:rsid w:val="003524AA"/>
    <w:rsid w:val="003A1332"/>
    <w:rsid w:val="004744B6"/>
    <w:rsid w:val="004C175A"/>
    <w:rsid w:val="00545C76"/>
    <w:rsid w:val="006352A4"/>
    <w:rsid w:val="008658C0"/>
    <w:rsid w:val="00987172"/>
    <w:rsid w:val="00CE5996"/>
    <w:rsid w:val="00F767BE"/>
    <w:rsid w:val="00FE0C44"/>
    <w:rsid w:val="00FE13C3"/>
    <w:rsid w:val="07DB17F1"/>
    <w:rsid w:val="08C93BD9"/>
    <w:rsid w:val="0A4A54E7"/>
    <w:rsid w:val="188B5718"/>
    <w:rsid w:val="23507E55"/>
    <w:rsid w:val="2A12587B"/>
    <w:rsid w:val="3048148B"/>
    <w:rsid w:val="32A352DD"/>
    <w:rsid w:val="34E445F3"/>
    <w:rsid w:val="364F1082"/>
    <w:rsid w:val="3FD74E63"/>
    <w:rsid w:val="43A92694"/>
    <w:rsid w:val="4F574AF1"/>
    <w:rsid w:val="59962F03"/>
    <w:rsid w:val="5DAF5610"/>
    <w:rsid w:val="5F50030D"/>
    <w:rsid w:val="63344EC5"/>
    <w:rsid w:val="66272A7F"/>
    <w:rsid w:val="7C1F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17"/>
    <w:qFormat/>
    <w:uiPriority w:val="0"/>
    <w:pPr>
      <w:ind w:firstLine="420"/>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link w:val="16"/>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w:basedOn w:val="1"/>
    <w:qFormat/>
    <w:uiPriority w:val="0"/>
    <w:pPr>
      <w:widowControl/>
      <w:numPr>
        <w:ilvl w:val="0"/>
        <w:numId w:val="1"/>
      </w:numPr>
    </w:pPr>
    <w:rPr>
      <w:kern w:val="0"/>
      <w:szCs w:val="21"/>
    </w:rPr>
  </w:style>
  <w:style w:type="character" w:customStyle="1" w:styleId="15">
    <w:name w:val="font11"/>
    <w:basedOn w:val="8"/>
    <w:qFormat/>
    <w:uiPriority w:val="0"/>
    <w:rPr>
      <w:rFonts w:hint="eastAsia" w:ascii="宋体" w:hAnsi="宋体" w:eastAsia="宋体" w:cs="宋体"/>
      <w:color w:val="000000"/>
      <w:sz w:val="20"/>
      <w:szCs w:val="20"/>
      <w:u w:val="none"/>
    </w:rPr>
  </w:style>
  <w:style w:type="character" w:customStyle="1" w:styleId="16">
    <w:name w:val="普通(网站) Char"/>
    <w:link w:val="7"/>
    <w:qFormat/>
    <w:locked/>
    <w:uiPriority w:val="0"/>
    <w:rPr>
      <w:rFonts w:ascii="宋体" w:hAnsi="宋体" w:cs="宋体"/>
      <w:sz w:val="24"/>
      <w:szCs w:val="24"/>
    </w:rPr>
  </w:style>
  <w:style w:type="character" w:customStyle="1" w:styleId="17">
    <w:name w:val="正文缩进 Char"/>
    <w:link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HXC</Company>
  <Pages>13</Pages>
  <Words>807</Words>
  <Characters>4604</Characters>
  <Lines>38</Lines>
  <Paragraphs>10</Paragraphs>
  <ScaleCrop>false</ScaleCrop>
  <LinksUpToDate>false</LinksUpToDate>
  <CharactersWithSpaces>5401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2017-09-22T06:41:00Z</dcterms:created>
  <dc:creator>AGONY_CHEN</dc:creator>
  <cp:lastModifiedBy>Chen_Silu</cp:lastModifiedBy>
  <dcterms:modified xsi:type="dcterms:W3CDTF">2017-09-26T08:00:14Z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