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43ABFF">
      <w:pPr>
        <w:pStyle w:val="11"/>
        <w:spacing w:line="240" w:lineRule="auto"/>
        <w:ind w:firstLine="0"/>
        <w:jc w:val="center"/>
        <w:rPr>
          <w:rFonts w:ascii="方正小标宋简体" w:hAnsi="方正小标宋简体" w:eastAsia="方正小标宋简体" w:cs="方正小标宋简体"/>
          <w:color w:val="000000"/>
          <w:kern w:val="0"/>
          <w:sz w:val="44"/>
          <w:szCs w:val="44"/>
          <w:lang w:bidi="ar"/>
        </w:rPr>
      </w:pPr>
      <w:bookmarkStart w:id="0" w:name="_GoBack"/>
      <w:bookmarkEnd w:id="0"/>
      <w:r>
        <w:rPr>
          <w:rFonts w:hint="eastAsia" w:ascii="方正小标宋简体" w:hAnsi="方正小标宋简体" w:eastAsia="方正小标宋简体" w:cs="方正小标宋简体"/>
          <w:color w:val="000000"/>
          <w:kern w:val="0"/>
          <w:sz w:val="44"/>
          <w:szCs w:val="44"/>
          <w:lang w:bidi="ar"/>
        </w:rPr>
        <w:t>宜昌市</w:t>
      </w:r>
      <w:r>
        <w:rPr>
          <w:rFonts w:hint="eastAsia" w:asciiTheme="majorEastAsia" w:hAnsiTheme="majorEastAsia" w:eastAsiaTheme="majorEastAsia" w:cstheme="majorEastAsia"/>
          <w:b/>
          <w:color w:val="000000"/>
          <w:kern w:val="0"/>
          <w:sz w:val="44"/>
          <w:szCs w:val="44"/>
          <w:lang w:bidi="ar"/>
        </w:rPr>
        <w:t>猇</w:t>
      </w:r>
      <w:r>
        <w:rPr>
          <w:rFonts w:hint="eastAsia" w:ascii="方正小标宋简体" w:hAnsi="方正小标宋简体" w:eastAsia="方正小标宋简体" w:cs="方正小标宋简体"/>
          <w:color w:val="000000"/>
          <w:kern w:val="0"/>
          <w:sz w:val="44"/>
          <w:szCs w:val="44"/>
          <w:lang w:bidi="ar"/>
        </w:rPr>
        <w:t>亭区人民法院</w:t>
      </w:r>
    </w:p>
    <w:p w14:paraId="6631DACE">
      <w:pPr>
        <w:pStyle w:val="11"/>
        <w:spacing w:line="240" w:lineRule="auto"/>
        <w:ind w:firstLine="0"/>
        <w:jc w:val="center"/>
        <w:rPr>
          <w:rFonts w:ascii="方正小标宋简体" w:hAnsi="方正小标宋简体" w:eastAsia="方正小标宋简体" w:cs="方正小标宋简体"/>
          <w:color w:val="000000"/>
          <w:kern w:val="0"/>
          <w:sz w:val="44"/>
          <w:szCs w:val="44"/>
          <w:lang w:bidi="ar"/>
        </w:rPr>
      </w:pPr>
      <w:r>
        <w:rPr>
          <w:rFonts w:hint="eastAsia" w:ascii="方正小标宋简体" w:hAnsi="方正小标宋简体" w:eastAsia="方正小标宋简体" w:cs="方正小标宋简体"/>
          <w:color w:val="000000"/>
          <w:kern w:val="0"/>
          <w:sz w:val="44"/>
          <w:szCs w:val="44"/>
          <w:lang w:bidi="ar"/>
        </w:rPr>
        <w:t>2025年部门预算公开情况说明</w:t>
      </w:r>
    </w:p>
    <w:p w14:paraId="70B74307">
      <w:pPr>
        <w:rPr>
          <w:sz w:val="36"/>
          <w:szCs w:val="36"/>
        </w:rPr>
      </w:pPr>
    </w:p>
    <w:p w14:paraId="5AAF2BDF">
      <w:pPr>
        <w:spacing w:line="600" w:lineRule="exact"/>
        <w:jc w:val="center"/>
        <w:rPr>
          <w:rFonts w:ascii="方正小标宋简体" w:hAnsi="Calibri" w:eastAsia="方正小标宋简体" w:cs="Times New Roman"/>
          <w:sz w:val="36"/>
          <w:szCs w:val="36"/>
        </w:rPr>
      </w:pPr>
      <w:r>
        <w:rPr>
          <w:rFonts w:hint="eastAsia" w:ascii="方正小标宋简体" w:hAnsi="Calibri" w:eastAsia="方正小标宋简体" w:cs="Times New Roman"/>
          <w:sz w:val="36"/>
          <w:szCs w:val="36"/>
        </w:rPr>
        <w:t>目   录</w:t>
      </w:r>
    </w:p>
    <w:p w14:paraId="3BF61098">
      <w:pPr>
        <w:spacing w:line="600" w:lineRule="exact"/>
        <w:jc w:val="center"/>
        <w:rPr>
          <w:rFonts w:ascii="方正小标宋简体" w:hAnsi="Calibri" w:eastAsia="方正小标宋简体" w:cs="Times New Roman"/>
          <w:sz w:val="44"/>
          <w:szCs w:val="44"/>
        </w:rPr>
      </w:pPr>
    </w:p>
    <w:p w14:paraId="1ADC7CB0">
      <w:pPr>
        <w:tabs>
          <w:tab w:val="right" w:leader="dot" w:pos="7980"/>
        </w:tabs>
        <w:spacing w:line="600" w:lineRule="exact"/>
        <w:ind w:firstLine="640" w:firstLineChars="200"/>
        <w:rPr>
          <w:rFonts w:ascii="黑体" w:hAnsi="黑体" w:eastAsia="黑体" w:cs="Times New Roman"/>
          <w:sz w:val="32"/>
          <w:szCs w:val="32"/>
        </w:rPr>
      </w:pPr>
      <w:r>
        <w:rPr>
          <w:rFonts w:hint="eastAsia" w:ascii="黑体" w:hAnsi="黑体" w:eastAsia="黑体" w:cs="Times New Roman"/>
          <w:sz w:val="32"/>
          <w:szCs w:val="32"/>
        </w:rPr>
        <w:t>一、部门（单位）主要职责</w:t>
      </w:r>
      <w:r>
        <w:rPr>
          <w:rFonts w:ascii="黑体" w:hAnsi="黑体" w:eastAsia="黑体" w:cs="Times New Roman"/>
          <w:sz w:val="32"/>
          <w:szCs w:val="32"/>
        </w:rPr>
        <w:tab/>
      </w:r>
      <w:r>
        <w:rPr>
          <w:rFonts w:ascii="黑体" w:hAnsi="黑体" w:eastAsia="黑体" w:cs="Times New Roman"/>
          <w:sz w:val="32"/>
          <w:szCs w:val="32"/>
        </w:rPr>
        <w:t>2</w:t>
      </w:r>
    </w:p>
    <w:p w14:paraId="400E2246">
      <w:pPr>
        <w:tabs>
          <w:tab w:val="right" w:leader="dot" w:pos="7980"/>
        </w:tabs>
        <w:spacing w:line="600" w:lineRule="exact"/>
        <w:ind w:firstLine="640" w:firstLineChars="200"/>
        <w:rPr>
          <w:rFonts w:ascii="黑体" w:hAnsi="黑体" w:eastAsia="黑体" w:cs="Times New Roman"/>
          <w:sz w:val="32"/>
          <w:szCs w:val="32"/>
        </w:rPr>
      </w:pPr>
      <w:r>
        <w:rPr>
          <w:rFonts w:hint="eastAsia" w:ascii="黑体" w:hAnsi="黑体" w:eastAsia="黑体" w:cs="Times New Roman"/>
          <w:sz w:val="32"/>
          <w:szCs w:val="32"/>
        </w:rPr>
        <w:t>二、机构设置情况</w:t>
      </w:r>
      <w:r>
        <w:rPr>
          <w:rFonts w:ascii="黑体" w:hAnsi="黑体" w:eastAsia="黑体" w:cs="Times New Roman"/>
          <w:sz w:val="32"/>
          <w:szCs w:val="32"/>
        </w:rPr>
        <w:tab/>
      </w:r>
      <w:r>
        <w:rPr>
          <w:rFonts w:hint="eastAsia" w:ascii="黑体" w:hAnsi="黑体" w:eastAsia="黑体" w:cs="Times New Roman"/>
          <w:sz w:val="32"/>
          <w:szCs w:val="32"/>
        </w:rPr>
        <w:t>2</w:t>
      </w:r>
    </w:p>
    <w:p w14:paraId="593B4297">
      <w:pPr>
        <w:tabs>
          <w:tab w:val="right" w:leader="dot" w:pos="7980"/>
        </w:tabs>
        <w:spacing w:line="600" w:lineRule="exact"/>
        <w:ind w:firstLine="640" w:firstLineChars="200"/>
        <w:rPr>
          <w:rFonts w:ascii="黑体" w:hAnsi="黑体" w:eastAsia="黑体" w:cs="Times New Roman"/>
          <w:sz w:val="32"/>
          <w:szCs w:val="32"/>
        </w:rPr>
      </w:pPr>
      <w:r>
        <w:rPr>
          <w:rFonts w:hint="eastAsia" w:ascii="黑体" w:hAnsi="黑体" w:eastAsia="黑体" w:cs="Times New Roman"/>
          <w:sz w:val="32"/>
          <w:szCs w:val="32"/>
        </w:rPr>
        <w:t>三、预算收支及增减变化情况</w:t>
      </w:r>
      <w:r>
        <w:rPr>
          <w:rFonts w:ascii="黑体" w:hAnsi="黑体" w:eastAsia="黑体" w:cs="Times New Roman"/>
          <w:sz w:val="32"/>
          <w:szCs w:val="32"/>
        </w:rPr>
        <w:tab/>
      </w:r>
      <w:r>
        <w:rPr>
          <w:rFonts w:hint="eastAsia" w:ascii="黑体" w:hAnsi="黑体" w:eastAsia="黑体" w:cs="Times New Roman"/>
          <w:sz w:val="32"/>
          <w:szCs w:val="32"/>
        </w:rPr>
        <w:t>2</w:t>
      </w:r>
    </w:p>
    <w:p w14:paraId="0A3B6A57">
      <w:pPr>
        <w:tabs>
          <w:tab w:val="right" w:leader="dot" w:pos="7980"/>
        </w:tabs>
        <w:spacing w:line="600" w:lineRule="exact"/>
        <w:ind w:firstLine="640" w:firstLineChars="200"/>
        <w:rPr>
          <w:rFonts w:ascii="黑体" w:hAnsi="黑体" w:eastAsia="黑体" w:cs="Times New Roman"/>
          <w:sz w:val="32"/>
          <w:szCs w:val="32"/>
        </w:rPr>
      </w:pPr>
      <w:r>
        <w:rPr>
          <w:rFonts w:hint="eastAsia" w:ascii="黑体" w:hAnsi="黑体" w:eastAsia="黑体" w:cs="Times New Roman"/>
          <w:sz w:val="32"/>
          <w:szCs w:val="32"/>
        </w:rPr>
        <w:t>四、机关运行经费安排情况</w:t>
      </w:r>
      <w:r>
        <w:rPr>
          <w:rFonts w:ascii="黑体" w:hAnsi="黑体" w:eastAsia="黑体" w:cs="Times New Roman"/>
          <w:sz w:val="32"/>
          <w:szCs w:val="32"/>
        </w:rPr>
        <w:tab/>
      </w:r>
      <w:r>
        <w:rPr>
          <w:rFonts w:hint="eastAsia" w:ascii="黑体" w:hAnsi="黑体" w:eastAsia="黑体" w:cs="Times New Roman"/>
          <w:sz w:val="32"/>
          <w:szCs w:val="32"/>
        </w:rPr>
        <w:t>3</w:t>
      </w:r>
    </w:p>
    <w:p w14:paraId="15D42168">
      <w:pPr>
        <w:tabs>
          <w:tab w:val="right" w:leader="dot" w:pos="7980"/>
        </w:tabs>
        <w:spacing w:line="600" w:lineRule="exact"/>
        <w:ind w:firstLine="640" w:firstLineChars="200"/>
        <w:rPr>
          <w:rFonts w:ascii="黑体" w:hAnsi="黑体" w:eastAsia="黑体" w:cs="Times New Roman"/>
          <w:sz w:val="32"/>
          <w:szCs w:val="32"/>
        </w:rPr>
      </w:pPr>
      <w:r>
        <w:rPr>
          <w:rFonts w:hint="eastAsia" w:ascii="黑体" w:hAnsi="黑体" w:eastAsia="黑体" w:cs="Times New Roman"/>
          <w:sz w:val="32"/>
          <w:szCs w:val="32"/>
        </w:rPr>
        <w:t>五、一般公共预算“三公”经费及增减变化情况</w:t>
      </w:r>
      <w:r>
        <w:rPr>
          <w:rFonts w:ascii="黑体" w:hAnsi="黑体" w:eastAsia="黑体" w:cs="Times New Roman"/>
          <w:sz w:val="32"/>
          <w:szCs w:val="32"/>
        </w:rPr>
        <w:tab/>
      </w:r>
      <w:r>
        <w:rPr>
          <w:rFonts w:hint="eastAsia" w:ascii="黑体" w:hAnsi="黑体" w:eastAsia="黑体" w:cs="Times New Roman"/>
          <w:sz w:val="32"/>
          <w:szCs w:val="32"/>
        </w:rPr>
        <w:t>3</w:t>
      </w:r>
    </w:p>
    <w:p w14:paraId="1959FC4C">
      <w:pPr>
        <w:tabs>
          <w:tab w:val="right" w:leader="dot" w:pos="7980"/>
        </w:tabs>
        <w:spacing w:line="600" w:lineRule="exact"/>
        <w:ind w:firstLine="640" w:firstLineChars="200"/>
        <w:rPr>
          <w:rFonts w:ascii="黑体" w:hAnsi="黑体" w:eastAsia="黑体" w:cs="Times New Roman"/>
          <w:sz w:val="32"/>
          <w:szCs w:val="32"/>
        </w:rPr>
      </w:pPr>
      <w:r>
        <w:rPr>
          <w:rFonts w:hint="eastAsia" w:ascii="黑体" w:hAnsi="黑体" w:eastAsia="黑体" w:cs="Times New Roman"/>
          <w:sz w:val="32"/>
          <w:szCs w:val="32"/>
        </w:rPr>
        <w:t>六、政府采购预算安排情况</w:t>
      </w:r>
      <w:r>
        <w:rPr>
          <w:rFonts w:ascii="黑体" w:hAnsi="黑体" w:eastAsia="黑体" w:cs="Times New Roman"/>
          <w:sz w:val="32"/>
          <w:szCs w:val="32"/>
        </w:rPr>
        <w:tab/>
      </w:r>
      <w:r>
        <w:rPr>
          <w:rFonts w:hint="eastAsia" w:ascii="黑体" w:hAnsi="黑体" w:eastAsia="黑体" w:cs="Times New Roman"/>
          <w:sz w:val="32"/>
          <w:szCs w:val="32"/>
        </w:rPr>
        <w:t>4</w:t>
      </w:r>
    </w:p>
    <w:p w14:paraId="197D844E">
      <w:pPr>
        <w:tabs>
          <w:tab w:val="right" w:leader="dot" w:pos="7980"/>
        </w:tabs>
        <w:spacing w:line="600" w:lineRule="exact"/>
        <w:ind w:firstLine="640" w:firstLineChars="200"/>
        <w:rPr>
          <w:rFonts w:ascii="黑体" w:hAnsi="黑体" w:eastAsia="黑体" w:cs="Times New Roman"/>
          <w:sz w:val="32"/>
          <w:szCs w:val="32"/>
        </w:rPr>
      </w:pPr>
      <w:r>
        <w:rPr>
          <w:rFonts w:hint="eastAsia" w:ascii="黑体" w:hAnsi="黑体" w:eastAsia="黑体" w:cs="Times New Roman"/>
          <w:sz w:val="32"/>
          <w:szCs w:val="32"/>
        </w:rPr>
        <w:t>七、国有资产占用情况</w:t>
      </w:r>
      <w:r>
        <w:rPr>
          <w:rFonts w:ascii="黑体" w:hAnsi="黑体" w:eastAsia="黑体" w:cs="Times New Roman"/>
          <w:sz w:val="32"/>
          <w:szCs w:val="32"/>
        </w:rPr>
        <w:tab/>
      </w:r>
      <w:r>
        <w:rPr>
          <w:rFonts w:hint="eastAsia" w:ascii="黑体" w:hAnsi="黑体" w:eastAsia="黑体" w:cs="Times New Roman"/>
          <w:sz w:val="32"/>
          <w:szCs w:val="32"/>
        </w:rPr>
        <w:t>4</w:t>
      </w:r>
    </w:p>
    <w:p w14:paraId="03C786B4">
      <w:pPr>
        <w:tabs>
          <w:tab w:val="right" w:leader="dot" w:pos="7980"/>
        </w:tabs>
        <w:spacing w:line="600" w:lineRule="exact"/>
        <w:ind w:firstLine="640" w:firstLineChars="200"/>
        <w:rPr>
          <w:rFonts w:ascii="黑体" w:hAnsi="黑体" w:eastAsia="黑体" w:cs="Times New Roman"/>
          <w:sz w:val="32"/>
          <w:szCs w:val="32"/>
        </w:rPr>
      </w:pPr>
      <w:r>
        <w:rPr>
          <w:rFonts w:hint="eastAsia" w:ascii="黑体" w:hAnsi="黑体" w:eastAsia="黑体" w:cs="Times New Roman"/>
          <w:sz w:val="32"/>
          <w:szCs w:val="32"/>
        </w:rPr>
        <w:t>八、重点项目预算绩效情况</w:t>
      </w:r>
      <w:r>
        <w:rPr>
          <w:rFonts w:ascii="黑体" w:hAnsi="黑体" w:eastAsia="黑体" w:cs="Times New Roman"/>
          <w:sz w:val="32"/>
          <w:szCs w:val="32"/>
        </w:rPr>
        <w:tab/>
      </w:r>
      <w:r>
        <w:rPr>
          <w:rFonts w:hint="eastAsia" w:ascii="黑体" w:hAnsi="黑体" w:eastAsia="黑体" w:cs="Times New Roman"/>
          <w:sz w:val="32"/>
          <w:szCs w:val="32"/>
        </w:rPr>
        <w:t>5</w:t>
      </w:r>
    </w:p>
    <w:p w14:paraId="5530E51C">
      <w:pPr>
        <w:tabs>
          <w:tab w:val="right" w:leader="dot" w:pos="7980"/>
        </w:tabs>
        <w:spacing w:line="600" w:lineRule="exact"/>
        <w:ind w:firstLine="640" w:firstLineChars="200"/>
        <w:rPr>
          <w:rFonts w:ascii="黑体" w:hAnsi="黑体" w:eastAsia="黑体" w:cs="Times New Roman"/>
          <w:sz w:val="32"/>
          <w:szCs w:val="32"/>
        </w:rPr>
      </w:pPr>
      <w:r>
        <w:rPr>
          <w:rFonts w:hint="eastAsia" w:ascii="黑体" w:hAnsi="黑体" w:eastAsia="黑体" w:cs="Times New Roman"/>
          <w:sz w:val="32"/>
          <w:szCs w:val="32"/>
        </w:rPr>
        <w:t>九、其他需要说明的情况</w:t>
      </w:r>
      <w:r>
        <w:rPr>
          <w:rFonts w:ascii="黑体" w:hAnsi="黑体" w:eastAsia="黑体" w:cs="Times New Roman"/>
          <w:sz w:val="32"/>
          <w:szCs w:val="32"/>
        </w:rPr>
        <w:tab/>
      </w:r>
      <w:r>
        <w:rPr>
          <w:rFonts w:hint="eastAsia" w:ascii="黑体" w:hAnsi="黑体" w:eastAsia="黑体" w:cs="Times New Roman"/>
          <w:sz w:val="32"/>
          <w:szCs w:val="32"/>
        </w:rPr>
        <w:t>5</w:t>
      </w:r>
    </w:p>
    <w:p w14:paraId="0DA24EF2">
      <w:pPr>
        <w:tabs>
          <w:tab w:val="right" w:leader="dot" w:pos="7980"/>
        </w:tabs>
        <w:spacing w:line="600" w:lineRule="exact"/>
        <w:ind w:firstLine="640" w:firstLineChars="200"/>
        <w:rPr>
          <w:rFonts w:ascii="黑体" w:hAnsi="黑体" w:eastAsia="黑体" w:cs="Times New Roman"/>
          <w:sz w:val="32"/>
          <w:szCs w:val="32"/>
        </w:rPr>
      </w:pPr>
      <w:r>
        <w:rPr>
          <w:rFonts w:hint="eastAsia" w:ascii="黑体" w:hAnsi="黑体" w:eastAsia="黑体" w:cs="Times New Roman"/>
          <w:sz w:val="32"/>
          <w:szCs w:val="32"/>
        </w:rPr>
        <w:t>十、专业名词解释</w:t>
      </w:r>
      <w:r>
        <w:rPr>
          <w:rFonts w:ascii="黑体" w:hAnsi="黑体" w:eastAsia="黑体" w:cs="Times New Roman"/>
          <w:sz w:val="32"/>
          <w:szCs w:val="32"/>
        </w:rPr>
        <w:tab/>
      </w:r>
      <w:r>
        <w:rPr>
          <w:rFonts w:hint="eastAsia" w:ascii="黑体" w:hAnsi="黑体" w:eastAsia="黑体" w:cs="Times New Roman"/>
          <w:sz w:val="32"/>
          <w:szCs w:val="32"/>
        </w:rPr>
        <w:t>5</w:t>
      </w:r>
    </w:p>
    <w:p w14:paraId="42AF7E2C">
      <w:pPr>
        <w:pStyle w:val="10"/>
        <w:rPr>
          <w:sz w:val="36"/>
          <w:szCs w:val="36"/>
        </w:rPr>
      </w:pPr>
    </w:p>
    <w:p w14:paraId="5AE23468">
      <w:pPr>
        <w:pStyle w:val="10"/>
        <w:rPr>
          <w:sz w:val="36"/>
          <w:szCs w:val="36"/>
        </w:rPr>
      </w:pPr>
    </w:p>
    <w:p w14:paraId="04610E16">
      <w:pPr>
        <w:pStyle w:val="10"/>
        <w:rPr>
          <w:sz w:val="36"/>
          <w:szCs w:val="36"/>
        </w:rPr>
      </w:pPr>
    </w:p>
    <w:p w14:paraId="5D64079A">
      <w:pPr>
        <w:pStyle w:val="10"/>
        <w:rPr>
          <w:sz w:val="36"/>
          <w:szCs w:val="36"/>
        </w:rPr>
      </w:pPr>
    </w:p>
    <w:p w14:paraId="13A1B4AF">
      <w:pPr>
        <w:pStyle w:val="10"/>
        <w:rPr>
          <w:sz w:val="36"/>
          <w:szCs w:val="36"/>
        </w:rPr>
      </w:pPr>
    </w:p>
    <w:p w14:paraId="2095F620">
      <w:pPr>
        <w:pStyle w:val="10"/>
        <w:rPr>
          <w:sz w:val="36"/>
          <w:szCs w:val="36"/>
        </w:rPr>
      </w:pPr>
    </w:p>
    <w:p w14:paraId="21E0615C">
      <w:pPr>
        <w:spacing w:line="600" w:lineRule="exact"/>
        <w:ind w:firstLine="640" w:firstLineChars="200"/>
        <w:rPr>
          <w:rFonts w:ascii="黑体" w:hAnsi="黑体" w:eastAsia="黑体" w:cs="Times New Roman"/>
          <w:sz w:val="32"/>
          <w:szCs w:val="32"/>
        </w:rPr>
      </w:pPr>
      <w:r>
        <w:rPr>
          <w:rFonts w:hint="eastAsia" w:ascii="黑体" w:hAnsi="黑体" w:eastAsia="黑体" w:cs="Times New Roman"/>
          <w:sz w:val="32"/>
          <w:szCs w:val="32"/>
        </w:rPr>
        <w:t>一、部门（单位）主要职责</w:t>
      </w:r>
    </w:p>
    <w:p w14:paraId="72BD498A">
      <w:pPr>
        <w:spacing w:line="600" w:lineRule="exact"/>
        <w:ind w:firstLine="660" w:firstLineChars="200"/>
        <w:rPr>
          <w:rFonts w:ascii="仿宋_GB2312" w:hAnsi="Calibri" w:eastAsia="仿宋_GB2312" w:cs="Times New Roman"/>
          <w:bCs/>
          <w:smallCaps/>
          <w:spacing w:val="5"/>
          <w:sz w:val="32"/>
          <w:szCs w:val="32"/>
        </w:rPr>
      </w:pPr>
      <w:r>
        <w:rPr>
          <w:rFonts w:hint="eastAsia" w:ascii="仿宋_GB2312" w:hAnsi="Calibri" w:eastAsia="仿宋_GB2312" w:cs="Times New Roman"/>
          <w:bCs/>
          <w:smallCaps/>
          <w:spacing w:val="5"/>
          <w:sz w:val="32"/>
          <w:szCs w:val="32"/>
        </w:rPr>
        <w:t>审理法律规定由本院管辖的第一审刑事、民事、行政等案件。</w:t>
      </w:r>
    </w:p>
    <w:p w14:paraId="68E9D905">
      <w:pPr>
        <w:spacing w:line="600" w:lineRule="exact"/>
        <w:ind w:firstLine="660" w:firstLineChars="200"/>
        <w:rPr>
          <w:rFonts w:ascii="仿宋_GB2312" w:hAnsi="Calibri" w:eastAsia="仿宋_GB2312" w:cs="Times New Roman"/>
          <w:bCs/>
          <w:smallCaps/>
          <w:spacing w:val="5"/>
          <w:sz w:val="32"/>
          <w:szCs w:val="32"/>
        </w:rPr>
      </w:pPr>
      <w:r>
        <w:rPr>
          <w:rFonts w:hint="eastAsia" w:ascii="仿宋_GB2312" w:hAnsi="Calibri" w:eastAsia="仿宋_GB2312" w:cs="Times New Roman"/>
          <w:bCs/>
          <w:smallCaps/>
          <w:spacing w:val="5"/>
          <w:sz w:val="32"/>
          <w:szCs w:val="32"/>
        </w:rPr>
        <w:t>审理上级法院指定、同级人民法院移送的第一审刑事、民事、行政等案件。</w:t>
      </w:r>
    </w:p>
    <w:p w14:paraId="54BB38D3">
      <w:pPr>
        <w:spacing w:line="600" w:lineRule="exact"/>
        <w:ind w:firstLine="660" w:firstLineChars="200"/>
        <w:rPr>
          <w:rFonts w:ascii="仿宋_GB2312" w:hAnsi="Calibri" w:eastAsia="仿宋_GB2312" w:cs="Times New Roman"/>
          <w:bCs/>
          <w:smallCaps/>
          <w:spacing w:val="5"/>
          <w:sz w:val="32"/>
          <w:szCs w:val="32"/>
        </w:rPr>
      </w:pPr>
      <w:r>
        <w:rPr>
          <w:rFonts w:hint="eastAsia" w:ascii="仿宋_GB2312" w:hAnsi="Calibri" w:eastAsia="仿宋_GB2312" w:cs="Times New Roman"/>
          <w:bCs/>
          <w:smallCaps/>
          <w:spacing w:val="5"/>
          <w:sz w:val="32"/>
          <w:szCs w:val="32"/>
        </w:rPr>
        <w:t>依照审判监督程序，审理各类申诉、再审案件。</w:t>
      </w:r>
    </w:p>
    <w:p w14:paraId="38FB662B">
      <w:pPr>
        <w:spacing w:line="600" w:lineRule="exact"/>
        <w:ind w:firstLine="660" w:firstLineChars="200"/>
        <w:rPr>
          <w:rFonts w:ascii="仿宋_GB2312" w:hAnsi="Calibri" w:eastAsia="仿宋_GB2312" w:cs="Times New Roman"/>
          <w:bCs/>
          <w:smallCaps/>
          <w:spacing w:val="5"/>
          <w:sz w:val="32"/>
          <w:szCs w:val="32"/>
        </w:rPr>
      </w:pPr>
      <w:r>
        <w:rPr>
          <w:rFonts w:hint="eastAsia" w:ascii="仿宋_GB2312" w:hAnsi="Calibri" w:eastAsia="仿宋_GB2312" w:cs="Times New Roman"/>
          <w:bCs/>
          <w:smallCaps/>
          <w:spacing w:val="5"/>
          <w:sz w:val="32"/>
          <w:szCs w:val="32"/>
        </w:rPr>
        <w:t>依法办理已经发生法律效力的民事、行政案件判决和裁定执行事项及刑事案件判决和裁定中关于财产部分的执行事项；办理法律规定由本院执行的其他法律文书的执行事项。</w:t>
      </w:r>
    </w:p>
    <w:p w14:paraId="2A57BD31">
      <w:pPr>
        <w:spacing w:line="600" w:lineRule="exact"/>
        <w:ind w:firstLine="660" w:firstLineChars="200"/>
        <w:rPr>
          <w:rFonts w:ascii="仿宋_GB2312" w:hAnsi="Calibri" w:eastAsia="仿宋_GB2312" w:cs="Times New Roman"/>
          <w:bCs/>
          <w:smallCaps/>
          <w:spacing w:val="5"/>
          <w:sz w:val="32"/>
          <w:szCs w:val="32"/>
        </w:rPr>
      </w:pPr>
      <w:r>
        <w:rPr>
          <w:rFonts w:hint="eastAsia" w:ascii="仿宋_GB2312" w:hAnsi="Calibri" w:eastAsia="仿宋_GB2312" w:cs="Times New Roman"/>
          <w:bCs/>
          <w:smallCaps/>
          <w:spacing w:val="5"/>
          <w:sz w:val="32"/>
          <w:szCs w:val="32"/>
        </w:rPr>
        <w:t>依法办理国家赔偿案件。</w:t>
      </w:r>
    </w:p>
    <w:p w14:paraId="083FFEBB">
      <w:pPr>
        <w:spacing w:line="600" w:lineRule="exact"/>
        <w:ind w:firstLine="660" w:firstLineChars="200"/>
        <w:rPr>
          <w:rFonts w:ascii="仿宋_GB2312" w:hAnsi="Calibri" w:eastAsia="仿宋_GB2312" w:cs="Times New Roman"/>
          <w:bCs/>
          <w:smallCaps/>
          <w:spacing w:val="5"/>
          <w:sz w:val="32"/>
          <w:szCs w:val="32"/>
        </w:rPr>
      </w:pPr>
      <w:r>
        <w:rPr>
          <w:rFonts w:hint="eastAsia" w:ascii="仿宋_GB2312" w:hAnsi="Calibri" w:eastAsia="仿宋_GB2312" w:cs="Times New Roman"/>
          <w:bCs/>
          <w:smallCaps/>
          <w:spacing w:val="5"/>
          <w:sz w:val="32"/>
          <w:szCs w:val="32"/>
        </w:rPr>
        <w:t>依法接待和处理来信来访，负责各类案件的立案登记工作。</w:t>
      </w:r>
    </w:p>
    <w:p w14:paraId="4F386E47">
      <w:pPr>
        <w:spacing w:line="600" w:lineRule="exact"/>
        <w:ind w:firstLine="660" w:firstLineChars="200"/>
        <w:rPr>
          <w:rFonts w:ascii="仿宋_GB2312" w:hAnsi="Calibri" w:eastAsia="仿宋_GB2312" w:cs="Times New Roman"/>
          <w:bCs/>
          <w:smallCaps/>
          <w:spacing w:val="5"/>
          <w:sz w:val="32"/>
          <w:szCs w:val="32"/>
        </w:rPr>
      </w:pPr>
      <w:r>
        <w:rPr>
          <w:rFonts w:hint="eastAsia" w:ascii="仿宋_GB2312" w:hAnsi="Calibri" w:eastAsia="仿宋_GB2312" w:cs="Times New Roman"/>
          <w:bCs/>
          <w:smallCaps/>
          <w:spacing w:val="5"/>
          <w:sz w:val="32"/>
          <w:szCs w:val="32"/>
        </w:rPr>
        <w:t>负责司法技术鉴定、信息化建设等管理工作。</w:t>
      </w:r>
    </w:p>
    <w:p w14:paraId="13FE9F13">
      <w:pPr>
        <w:spacing w:line="600" w:lineRule="exact"/>
        <w:ind w:firstLine="640" w:firstLineChars="200"/>
        <w:rPr>
          <w:rFonts w:ascii="黑体" w:hAnsi="黑体" w:eastAsia="黑体" w:cs="Times New Roman"/>
          <w:sz w:val="32"/>
          <w:szCs w:val="32"/>
        </w:rPr>
      </w:pPr>
      <w:r>
        <w:rPr>
          <w:rFonts w:hint="eastAsia" w:ascii="黑体" w:hAnsi="黑体" w:eastAsia="黑体" w:cs="Times New Roman"/>
          <w:sz w:val="32"/>
          <w:szCs w:val="32"/>
        </w:rPr>
        <w:t>二、机构设置情况</w:t>
      </w:r>
    </w:p>
    <w:p w14:paraId="5BCD05D4">
      <w:pPr>
        <w:spacing w:line="600" w:lineRule="exact"/>
        <w:ind w:firstLine="660" w:firstLineChars="200"/>
        <w:rPr>
          <w:rFonts w:ascii="仿宋_GB2312" w:hAnsi="黑体" w:eastAsia="仿宋_GB2312" w:cs="Times New Roman"/>
          <w:sz w:val="32"/>
          <w:szCs w:val="32"/>
        </w:rPr>
      </w:pPr>
      <w:r>
        <w:rPr>
          <w:rFonts w:hint="eastAsia" w:ascii="仿宋_GB2312" w:hAnsi="Calibri" w:eastAsia="仿宋_GB2312" w:cs="Times New Roman"/>
          <w:bCs/>
          <w:smallCaps/>
          <w:spacing w:val="5"/>
          <w:sz w:val="32"/>
          <w:szCs w:val="32"/>
        </w:rPr>
        <w:t>本单位内设机构有</w:t>
      </w:r>
      <w:r>
        <w:rPr>
          <w:rFonts w:hint="eastAsia" w:ascii="仿宋_GB2312" w:hAnsi="黑体" w:eastAsia="仿宋_GB2312" w:cs="Times New Roman"/>
          <w:sz w:val="32"/>
          <w:szCs w:val="32"/>
        </w:rPr>
        <w:t>立案庭（诉讼服务中心）、综合审判庭、执行局、政治部（机关党委、督察室）、综合办公室、司法警察大队</w:t>
      </w:r>
      <w:r>
        <w:rPr>
          <w:rFonts w:hint="eastAsia" w:ascii="仿宋_GB2312" w:hAnsi="黑体" w:eastAsia="仿宋_GB2312" w:cs="Times New Roman"/>
          <w:sz w:val="32"/>
          <w:szCs w:val="32"/>
          <w:lang w:eastAsia="zh-CN"/>
        </w:rPr>
        <w:t>。</w:t>
      </w:r>
    </w:p>
    <w:p w14:paraId="6D3D8AA9">
      <w:pPr>
        <w:spacing w:line="600" w:lineRule="exact"/>
        <w:ind w:firstLine="640" w:firstLineChars="200"/>
        <w:rPr>
          <w:rFonts w:ascii="仿宋_GB2312" w:hAnsi="黑体" w:eastAsia="仿宋_GB2312" w:cs="Times New Roman"/>
          <w:sz w:val="32"/>
          <w:szCs w:val="32"/>
        </w:rPr>
      </w:pPr>
      <w:r>
        <w:rPr>
          <w:rFonts w:hint="eastAsia" w:ascii="仿宋_GB2312" w:hAnsi="黑体" w:eastAsia="仿宋_GB2312" w:cs="Times New Roman"/>
          <w:sz w:val="32"/>
          <w:szCs w:val="32"/>
        </w:rPr>
        <w:t>宜昌市</w:t>
      </w:r>
      <w:r>
        <w:rPr>
          <w:rFonts w:hint="eastAsia" w:ascii="宋体" w:hAnsi="宋体" w:eastAsia="宋体" w:cs="Times New Roman"/>
          <w:sz w:val="32"/>
          <w:szCs w:val="32"/>
        </w:rPr>
        <w:t>猇</w:t>
      </w:r>
      <w:r>
        <w:rPr>
          <w:rFonts w:hint="eastAsia" w:ascii="仿宋_GB2312" w:hAnsi="黑体" w:eastAsia="仿宋_GB2312" w:cs="Times New Roman"/>
          <w:sz w:val="32"/>
          <w:szCs w:val="32"/>
        </w:rPr>
        <w:t>亭区人民法院部门预算为独立预算编制单位。</w:t>
      </w:r>
    </w:p>
    <w:p w14:paraId="063D3CF4">
      <w:pPr>
        <w:spacing w:line="600" w:lineRule="exact"/>
        <w:ind w:firstLine="640" w:firstLineChars="200"/>
        <w:rPr>
          <w:rFonts w:ascii="黑体" w:hAnsi="黑体" w:eastAsia="黑体" w:cs="Times New Roman"/>
          <w:sz w:val="32"/>
          <w:szCs w:val="32"/>
        </w:rPr>
      </w:pPr>
      <w:r>
        <w:rPr>
          <w:rFonts w:hint="eastAsia" w:ascii="黑体" w:hAnsi="黑体" w:eastAsia="黑体" w:cs="Times New Roman"/>
          <w:sz w:val="32"/>
          <w:szCs w:val="32"/>
        </w:rPr>
        <w:t>三、预算收支及增减变化情况</w:t>
      </w:r>
    </w:p>
    <w:p w14:paraId="609EA7A8">
      <w:pPr>
        <w:spacing w:line="600" w:lineRule="exact"/>
        <w:ind w:firstLine="660" w:firstLineChars="200"/>
        <w:rPr>
          <w:rFonts w:ascii="仿宋_GB2312" w:hAnsi="Calibri" w:eastAsia="仿宋_GB2312" w:cs="Times New Roman"/>
          <w:bCs/>
          <w:smallCaps/>
          <w:spacing w:val="5"/>
          <w:sz w:val="32"/>
          <w:szCs w:val="32"/>
        </w:rPr>
      </w:pPr>
      <w:r>
        <w:rPr>
          <w:rFonts w:ascii="仿宋_GB2312" w:hAnsi="Calibri" w:eastAsia="仿宋_GB2312" w:cs="Times New Roman"/>
          <w:bCs/>
          <w:smallCaps/>
          <w:spacing w:val="5"/>
          <w:sz w:val="32"/>
          <w:szCs w:val="32"/>
        </w:rPr>
        <w:t>1.</w:t>
      </w:r>
      <w:r>
        <w:rPr>
          <w:rFonts w:hint="eastAsia" w:ascii="仿宋_GB2312" w:hAnsi="Calibri" w:eastAsia="仿宋_GB2312" w:cs="Times New Roman"/>
          <w:bCs/>
          <w:smallCaps/>
          <w:spacing w:val="5"/>
          <w:sz w:val="32"/>
          <w:szCs w:val="32"/>
        </w:rPr>
        <w:t>预算收入情况：</w:t>
      </w:r>
      <w:r>
        <w:rPr>
          <w:rFonts w:ascii="仿宋_GB2312" w:hAnsi="Calibri" w:eastAsia="仿宋_GB2312" w:cs="Times New Roman"/>
          <w:bCs/>
          <w:smallCaps/>
          <w:spacing w:val="5"/>
          <w:sz w:val="32"/>
          <w:szCs w:val="32"/>
        </w:rPr>
        <w:t>202</w:t>
      </w:r>
      <w:r>
        <w:rPr>
          <w:rFonts w:hint="eastAsia" w:ascii="仿宋_GB2312" w:hAnsi="Calibri" w:eastAsia="仿宋_GB2312" w:cs="Times New Roman"/>
          <w:bCs/>
          <w:smallCaps/>
          <w:spacing w:val="5"/>
          <w:sz w:val="32"/>
          <w:szCs w:val="32"/>
        </w:rPr>
        <w:t>5年预算收入1275.18万元，比上年增加48.81万元，增加3.83</w:t>
      </w:r>
      <w:r>
        <w:rPr>
          <w:rFonts w:ascii="仿宋_GB2312" w:hAnsi="Calibri" w:eastAsia="仿宋_GB2312" w:cs="Times New Roman"/>
          <w:bCs/>
          <w:smallCaps/>
          <w:spacing w:val="5"/>
          <w:sz w:val="32"/>
          <w:szCs w:val="32"/>
        </w:rPr>
        <w:t>%</w:t>
      </w:r>
      <w:r>
        <w:rPr>
          <w:rFonts w:hint="eastAsia" w:ascii="仿宋_GB2312" w:hAnsi="Calibri" w:eastAsia="仿宋_GB2312" w:cs="Times New Roman"/>
          <w:bCs/>
          <w:smallCaps/>
          <w:spacing w:val="5"/>
          <w:sz w:val="32"/>
          <w:szCs w:val="32"/>
        </w:rPr>
        <w:t>，主要原因是：按照政策规定正常的增人增资。其中：一般公共预算拨款收入1015.18万元,比上年增加106.07万元，增加10.45</w:t>
      </w:r>
      <w:r>
        <w:rPr>
          <w:rFonts w:ascii="仿宋_GB2312" w:hAnsi="Calibri" w:eastAsia="仿宋_GB2312" w:cs="Times New Roman"/>
          <w:bCs/>
          <w:smallCaps/>
          <w:spacing w:val="5"/>
          <w:sz w:val="32"/>
          <w:szCs w:val="32"/>
        </w:rPr>
        <w:t>%</w:t>
      </w:r>
      <w:r>
        <w:rPr>
          <w:rFonts w:hint="eastAsia" w:ascii="仿宋_GB2312" w:hAnsi="Calibri" w:eastAsia="仿宋_GB2312" w:cs="Times New Roman"/>
          <w:bCs/>
          <w:smallCaps/>
          <w:spacing w:val="5"/>
          <w:sz w:val="32"/>
          <w:szCs w:val="32"/>
        </w:rPr>
        <w:t>；其他收入260.00万元, 比上年减少57.13万元，减少21.97</w:t>
      </w:r>
      <w:r>
        <w:rPr>
          <w:rFonts w:ascii="仿宋_GB2312" w:hAnsi="Calibri" w:eastAsia="仿宋_GB2312" w:cs="Times New Roman"/>
          <w:bCs/>
          <w:smallCaps/>
          <w:spacing w:val="5"/>
          <w:sz w:val="32"/>
          <w:szCs w:val="32"/>
        </w:rPr>
        <w:t>%</w:t>
      </w:r>
      <w:r>
        <w:rPr>
          <w:rFonts w:hint="eastAsia" w:ascii="仿宋_GB2312" w:hAnsi="Calibri" w:eastAsia="仿宋_GB2312" w:cs="Times New Roman"/>
          <w:bCs/>
          <w:smallCaps/>
          <w:spacing w:val="5"/>
          <w:sz w:val="32"/>
          <w:szCs w:val="32"/>
        </w:rPr>
        <w:t>。</w:t>
      </w:r>
    </w:p>
    <w:p w14:paraId="7F96DB7D">
      <w:pPr>
        <w:spacing w:line="600" w:lineRule="exact"/>
        <w:ind w:firstLine="660" w:firstLineChars="200"/>
        <w:rPr>
          <w:rFonts w:ascii="仿宋_GB2312" w:hAnsi="Calibri" w:eastAsia="仿宋_GB2312" w:cs="Times New Roman"/>
          <w:sz w:val="32"/>
          <w:szCs w:val="32"/>
        </w:rPr>
      </w:pPr>
      <w:r>
        <w:rPr>
          <w:rFonts w:ascii="仿宋_GB2312" w:hAnsi="Calibri" w:eastAsia="仿宋_GB2312" w:cs="Times New Roman"/>
          <w:bCs/>
          <w:smallCaps/>
          <w:spacing w:val="5"/>
          <w:sz w:val="32"/>
          <w:szCs w:val="32"/>
        </w:rPr>
        <w:t>2.</w:t>
      </w:r>
      <w:r>
        <w:rPr>
          <w:rFonts w:hint="eastAsia" w:ascii="仿宋_GB2312" w:hAnsi="Calibri" w:eastAsia="仿宋_GB2312" w:cs="Times New Roman"/>
          <w:bCs/>
          <w:smallCaps/>
          <w:spacing w:val="5"/>
          <w:sz w:val="32"/>
          <w:szCs w:val="32"/>
        </w:rPr>
        <w:t>预算支出情况：</w:t>
      </w:r>
      <w:r>
        <w:rPr>
          <w:rFonts w:ascii="仿宋_GB2312" w:hAnsi="Calibri" w:eastAsia="仿宋_GB2312" w:cs="Times New Roman"/>
          <w:bCs/>
          <w:smallCaps/>
          <w:spacing w:val="5"/>
          <w:sz w:val="32"/>
          <w:szCs w:val="32"/>
        </w:rPr>
        <w:t>202</w:t>
      </w:r>
      <w:r>
        <w:rPr>
          <w:rFonts w:hint="eastAsia" w:ascii="仿宋_GB2312" w:hAnsi="Calibri" w:eastAsia="仿宋_GB2312" w:cs="Times New Roman"/>
          <w:bCs/>
          <w:smallCaps/>
          <w:spacing w:val="5"/>
          <w:sz w:val="32"/>
          <w:szCs w:val="32"/>
        </w:rPr>
        <w:t>5年预算支出1275.18万元，比上年增加48.81万元，增加3.83</w:t>
      </w:r>
      <w:r>
        <w:rPr>
          <w:rFonts w:ascii="仿宋_GB2312" w:hAnsi="Calibri" w:eastAsia="仿宋_GB2312" w:cs="Times New Roman"/>
          <w:bCs/>
          <w:smallCaps/>
          <w:spacing w:val="5"/>
          <w:sz w:val="32"/>
          <w:szCs w:val="32"/>
        </w:rPr>
        <w:t>%</w:t>
      </w:r>
      <w:r>
        <w:rPr>
          <w:rFonts w:hint="eastAsia" w:ascii="仿宋_GB2312" w:hAnsi="Calibri" w:eastAsia="仿宋_GB2312" w:cs="Times New Roman"/>
          <w:bCs/>
          <w:smallCaps/>
          <w:spacing w:val="5"/>
          <w:sz w:val="32"/>
          <w:szCs w:val="32"/>
        </w:rPr>
        <w:t>。其中：公共安全支出1074.34万元，比上年增加31.79万元，增加2.96</w:t>
      </w:r>
      <w:r>
        <w:rPr>
          <w:rFonts w:ascii="仿宋_GB2312" w:hAnsi="Calibri" w:eastAsia="仿宋_GB2312" w:cs="Times New Roman"/>
          <w:bCs/>
          <w:smallCaps/>
          <w:spacing w:val="5"/>
          <w:sz w:val="32"/>
          <w:szCs w:val="32"/>
        </w:rPr>
        <w:t>%</w:t>
      </w:r>
      <w:r>
        <w:rPr>
          <w:rFonts w:hint="eastAsia" w:ascii="仿宋_GB2312" w:hAnsi="Calibri" w:eastAsia="仿宋_GB2312" w:cs="Times New Roman"/>
          <w:bCs/>
          <w:smallCaps/>
          <w:spacing w:val="5"/>
          <w:sz w:val="32"/>
          <w:szCs w:val="32"/>
        </w:rPr>
        <w:t>；社会保障和就业支出138.03万元，比上年增加10.81万元，增加7.83%，住房保障支出62.81万元，比上年增加6.21万元，增加9.89%。</w:t>
      </w:r>
    </w:p>
    <w:p w14:paraId="50D42DE0">
      <w:pPr>
        <w:spacing w:line="600" w:lineRule="exact"/>
        <w:ind w:firstLine="640" w:firstLineChars="200"/>
        <w:rPr>
          <w:rFonts w:ascii="仿宋_GB2312" w:hAnsi="Calibri" w:eastAsia="仿宋_GB2312" w:cs="Times New Roman"/>
          <w:sz w:val="32"/>
          <w:szCs w:val="32"/>
        </w:rPr>
      </w:pPr>
      <w:r>
        <w:rPr>
          <w:rFonts w:hint="eastAsia" w:ascii="仿宋_GB2312" w:hAnsi="Calibri" w:eastAsia="仿宋_GB2312" w:cs="Times New Roman"/>
          <w:sz w:val="32"/>
          <w:szCs w:val="32"/>
        </w:rPr>
        <w:t>支出</w:t>
      </w:r>
      <w:r>
        <w:rPr>
          <w:rFonts w:hint="eastAsia" w:ascii="仿宋_GB2312" w:hAnsi="Calibri" w:eastAsia="仿宋_GB2312" w:cs="Times New Roman"/>
          <w:bCs/>
          <w:smallCaps/>
          <w:spacing w:val="5"/>
          <w:sz w:val="32"/>
          <w:szCs w:val="32"/>
        </w:rPr>
        <w:t>增加</w:t>
      </w:r>
      <w:r>
        <w:rPr>
          <w:rFonts w:hint="eastAsia" w:ascii="仿宋_GB2312" w:hAnsi="Calibri" w:eastAsia="仿宋_GB2312" w:cs="Times New Roman"/>
          <w:sz w:val="32"/>
          <w:szCs w:val="32"/>
        </w:rPr>
        <w:t>的主要原因：</w:t>
      </w:r>
    </w:p>
    <w:p w14:paraId="61F45759">
      <w:pPr>
        <w:spacing w:line="600" w:lineRule="exact"/>
        <w:ind w:firstLine="640" w:firstLineChars="200"/>
        <w:rPr>
          <w:rFonts w:ascii="仿宋_GB2312" w:hAnsi="Calibri" w:eastAsia="仿宋_GB2312" w:cs="Times New Roman"/>
          <w:sz w:val="32"/>
          <w:szCs w:val="32"/>
        </w:rPr>
      </w:pPr>
      <w:r>
        <w:rPr>
          <w:rFonts w:hint="eastAsia" w:ascii="仿宋_GB2312" w:hAnsi="Calibri" w:eastAsia="仿宋_GB2312" w:cs="Times New Roman"/>
          <w:sz w:val="32"/>
          <w:szCs w:val="32"/>
        </w:rPr>
        <w:t>（1）</w:t>
      </w:r>
      <w:r>
        <w:rPr>
          <w:rFonts w:ascii="仿宋_GB2312" w:hAnsi="Calibri" w:eastAsia="仿宋_GB2312" w:cs="Times New Roman"/>
          <w:bCs/>
          <w:smallCaps/>
          <w:spacing w:val="5"/>
          <w:sz w:val="32"/>
          <w:szCs w:val="32"/>
        </w:rPr>
        <w:t>202</w:t>
      </w:r>
      <w:r>
        <w:rPr>
          <w:rFonts w:hint="eastAsia" w:ascii="仿宋_GB2312" w:hAnsi="Calibri" w:eastAsia="仿宋_GB2312" w:cs="Times New Roman"/>
          <w:bCs/>
          <w:smallCaps/>
          <w:spacing w:val="5"/>
          <w:sz w:val="32"/>
          <w:szCs w:val="32"/>
        </w:rPr>
        <w:t>5</w:t>
      </w:r>
      <w:r>
        <w:rPr>
          <w:rFonts w:hint="eastAsia" w:ascii="仿宋_GB2312" w:hAnsi="Calibri" w:eastAsia="仿宋_GB2312" w:cs="Times New Roman"/>
          <w:sz w:val="32"/>
          <w:szCs w:val="32"/>
        </w:rPr>
        <w:t>年基本支出902.63万元，比上年</w:t>
      </w:r>
      <w:r>
        <w:rPr>
          <w:rFonts w:hint="eastAsia" w:ascii="仿宋_GB2312" w:hAnsi="Calibri" w:eastAsia="仿宋_GB2312" w:cs="Times New Roman"/>
          <w:bCs/>
          <w:smallCaps/>
          <w:spacing w:val="5"/>
          <w:sz w:val="32"/>
          <w:szCs w:val="32"/>
        </w:rPr>
        <w:t>增加66.99</w:t>
      </w:r>
      <w:r>
        <w:rPr>
          <w:rFonts w:hint="eastAsia" w:ascii="仿宋_GB2312" w:hAnsi="Calibri" w:eastAsia="仿宋_GB2312" w:cs="Times New Roman"/>
          <w:sz w:val="32"/>
          <w:szCs w:val="32"/>
        </w:rPr>
        <w:t>万元，</w:t>
      </w:r>
      <w:r>
        <w:rPr>
          <w:rFonts w:hint="eastAsia" w:ascii="仿宋_GB2312" w:hAnsi="Calibri" w:eastAsia="仿宋_GB2312" w:cs="Times New Roman"/>
          <w:bCs/>
          <w:smallCaps/>
          <w:spacing w:val="5"/>
          <w:sz w:val="32"/>
          <w:szCs w:val="32"/>
        </w:rPr>
        <w:t>增加7.42%，</w:t>
      </w:r>
      <w:r>
        <w:rPr>
          <w:rFonts w:hint="eastAsia" w:ascii="仿宋_GB2312" w:hAnsi="Calibri" w:eastAsia="仿宋_GB2312" w:cs="Times New Roman"/>
          <w:sz w:val="32"/>
          <w:szCs w:val="32"/>
        </w:rPr>
        <w:t>主要原因是按照政策规定正常的增人增资。</w:t>
      </w:r>
    </w:p>
    <w:p w14:paraId="763946F4">
      <w:pPr>
        <w:spacing w:line="600" w:lineRule="exact"/>
        <w:ind w:firstLine="640" w:firstLineChars="200"/>
        <w:rPr>
          <w:rFonts w:ascii="仿宋_GB2312" w:hAnsi="Calibri" w:eastAsia="仿宋_GB2312" w:cs="Times New Roman"/>
          <w:color w:val="000000"/>
          <w:sz w:val="32"/>
          <w:szCs w:val="32"/>
        </w:rPr>
      </w:pPr>
      <w:r>
        <w:rPr>
          <w:rFonts w:hint="eastAsia" w:ascii="仿宋_GB2312" w:hAnsi="Calibri" w:eastAsia="仿宋_GB2312" w:cs="Times New Roman"/>
          <w:color w:val="000000"/>
          <w:sz w:val="32"/>
          <w:szCs w:val="32"/>
        </w:rPr>
        <w:t>（</w:t>
      </w:r>
      <w:r>
        <w:rPr>
          <w:rFonts w:ascii="仿宋_GB2312" w:hAnsi="Calibri" w:eastAsia="仿宋_GB2312" w:cs="Times New Roman"/>
          <w:color w:val="000000"/>
          <w:sz w:val="32"/>
          <w:szCs w:val="32"/>
        </w:rPr>
        <w:t>2</w:t>
      </w:r>
      <w:r>
        <w:rPr>
          <w:rFonts w:hint="eastAsia" w:ascii="仿宋_GB2312" w:hAnsi="Calibri" w:eastAsia="仿宋_GB2312" w:cs="Times New Roman"/>
          <w:color w:val="000000"/>
          <w:sz w:val="32"/>
          <w:szCs w:val="32"/>
        </w:rPr>
        <w:t>）</w:t>
      </w:r>
      <w:r>
        <w:rPr>
          <w:rFonts w:ascii="仿宋_GB2312" w:hAnsi="Calibri" w:eastAsia="仿宋_GB2312" w:cs="Times New Roman"/>
          <w:bCs/>
          <w:smallCaps/>
          <w:spacing w:val="5"/>
          <w:sz w:val="32"/>
          <w:szCs w:val="32"/>
        </w:rPr>
        <w:t>202</w:t>
      </w:r>
      <w:r>
        <w:rPr>
          <w:rFonts w:hint="eastAsia" w:ascii="仿宋_GB2312" w:hAnsi="Calibri" w:eastAsia="仿宋_GB2312" w:cs="Times New Roman"/>
          <w:bCs/>
          <w:smallCaps/>
          <w:spacing w:val="5"/>
          <w:sz w:val="32"/>
          <w:szCs w:val="32"/>
        </w:rPr>
        <w:t>5</w:t>
      </w:r>
      <w:r>
        <w:rPr>
          <w:rFonts w:hint="eastAsia" w:ascii="仿宋_GB2312" w:hAnsi="Calibri" w:eastAsia="仿宋_GB2312" w:cs="Times New Roman"/>
          <w:color w:val="000000"/>
          <w:sz w:val="32"/>
          <w:szCs w:val="32"/>
        </w:rPr>
        <w:t>年项目支出372.56</w:t>
      </w:r>
      <w:r>
        <w:rPr>
          <w:rFonts w:hint="eastAsia" w:ascii="仿宋_GB2312" w:hAnsi="Calibri" w:eastAsia="仿宋_GB2312" w:cs="Times New Roman"/>
          <w:sz w:val="32"/>
          <w:szCs w:val="32"/>
        </w:rPr>
        <w:t>万元，</w:t>
      </w:r>
      <w:r>
        <w:rPr>
          <w:rFonts w:hint="eastAsia" w:ascii="仿宋_GB2312" w:hAnsi="Calibri" w:eastAsia="仿宋_GB2312" w:cs="Times New Roman"/>
          <w:color w:val="000000"/>
          <w:sz w:val="32"/>
          <w:szCs w:val="32"/>
        </w:rPr>
        <w:t>比上年</w:t>
      </w:r>
      <w:r>
        <w:rPr>
          <w:rFonts w:hint="eastAsia" w:ascii="仿宋_GB2312" w:hAnsi="Calibri" w:eastAsia="仿宋_GB2312" w:cs="Times New Roman"/>
          <w:bCs/>
          <w:smallCaps/>
          <w:spacing w:val="5"/>
          <w:sz w:val="32"/>
          <w:szCs w:val="32"/>
        </w:rPr>
        <w:t>减少18.17</w:t>
      </w:r>
      <w:r>
        <w:rPr>
          <w:rFonts w:hint="eastAsia" w:ascii="仿宋_GB2312" w:hAnsi="Calibri" w:eastAsia="仿宋_GB2312" w:cs="Times New Roman"/>
          <w:color w:val="000000"/>
          <w:sz w:val="32"/>
          <w:szCs w:val="32"/>
        </w:rPr>
        <w:t>万元，</w:t>
      </w:r>
      <w:r>
        <w:rPr>
          <w:rFonts w:hint="eastAsia" w:ascii="仿宋_GB2312" w:hAnsi="Calibri" w:eastAsia="仿宋_GB2312" w:cs="Times New Roman"/>
          <w:bCs/>
          <w:smallCaps/>
          <w:spacing w:val="5"/>
          <w:sz w:val="32"/>
          <w:szCs w:val="32"/>
        </w:rPr>
        <w:t>减少4.88%，</w:t>
      </w:r>
      <w:r>
        <w:rPr>
          <w:rFonts w:hint="eastAsia" w:ascii="仿宋_GB2312" w:hAnsi="Calibri" w:eastAsia="仿宋_GB2312" w:cs="Times New Roman"/>
          <w:color w:val="000000"/>
          <w:sz w:val="32"/>
          <w:szCs w:val="32"/>
        </w:rPr>
        <w:t>主要原因是上年度新增购置了两台警车，本年度没有此项预算。</w:t>
      </w:r>
    </w:p>
    <w:p w14:paraId="15B74835">
      <w:pPr>
        <w:spacing w:line="600" w:lineRule="exact"/>
        <w:ind w:firstLine="640" w:firstLineChars="200"/>
        <w:rPr>
          <w:rFonts w:ascii="黑体" w:hAnsi="黑体" w:eastAsia="黑体" w:cs="Times New Roman"/>
          <w:sz w:val="32"/>
          <w:szCs w:val="32"/>
        </w:rPr>
      </w:pPr>
      <w:r>
        <w:rPr>
          <w:rFonts w:hint="eastAsia" w:ascii="黑体" w:hAnsi="黑体" w:eastAsia="黑体" w:cs="Times New Roman"/>
          <w:sz w:val="32"/>
          <w:szCs w:val="32"/>
        </w:rPr>
        <w:t>四、机关运行经费安排情况</w:t>
      </w:r>
    </w:p>
    <w:p w14:paraId="10089D14">
      <w:pPr>
        <w:autoSpaceDE w:val="0"/>
        <w:autoSpaceDN w:val="0"/>
        <w:adjustRightInd w:val="0"/>
        <w:spacing w:line="600" w:lineRule="exact"/>
        <w:ind w:firstLine="660" w:firstLineChars="200"/>
        <w:rPr>
          <w:rFonts w:ascii="仿宋_GB2312" w:hAnsi="宋体" w:eastAsia="仿宋_GB2312" w:cs=".PingFang-SC-Light"/>
          <w:kern w:val="0"/>
          <w:sz w:val="32"/>
          <w:szCs w:val="32"/>
        </w:rPr>
      </w:pPr>
      <w:r>
        <w:rPr>
          <w:rFonts w:ascii="仿宋_GB2312" w:hAnsi="Calibri" w:eastAsia="仿宋_GB2312" w:cs="Times New Roman"/>
          <w:bCs/>
          <w:smallCaps/>
          <w:spacing w:val="5"/>
          <w:sz w:val="32"/>
          <w:szCs w:val="32"/>
        </w:rPr>
        <w:t>202</w:t>
      </w:r>
      <w:r>
        <w:rPr>
          <w:rFonts w:hint="eastAsia" w:ascii="仿宋_GB2312" w:hAnsi="Calibri" w:eastAsia="仿宋_GB2312" w:cs="Times New Roman"/>
          <w:bCs/>
          <w:smallCaps/>
          <w:spacing w:val="5"/>
          <w:sz w:val="32"/>
          <w:szCs w:val="32"/>
        </w:rPr>
        <w:t>5</w:t>
      </w:r>
      <w:r>
        <w:rPr>
          <w:rFonts w:hint="eastAsia" w:ascii="仿宋_GB2312" w:hAnsi="Calibri" w:eastAsia="仿宋_GB2312" w:cs="Times New Roman"/>
          <w:sz w:val="32"/>
          <w:szCs w:val="32"/>
        </w:rPr>
        <w:t>年机关运行经费58.00万元，较上年相比增加11.17万元，增加19.26</w:t>
      </w:r>
      <w:r>
        <w:rPr>
          <w:rFonts w:ascii="仿宋_GB2312" w:hAnsi="Calibri" w:eastAsia="仿宋_GB2312" w:cs="Times New Roman"/>
          <w:sz w:val="32"/>
          <w:szCs w:val="32"/>
        </w:rPr>
        <w:t>%</w:t>
      </w:r>
      <w:r>
        <w:rPr>
          <w:rFonts w:hint="eastAsia" w:ascii="仿宋_GB2312" w:hAnsi="Calibri" w:eastAsia="仿宋_GB2312" w:cs="Times New Roman"/>
          <w:sz w:val="32"/>
          <w:szCs w:val="32"/>
        </w:rPr>
        <w:t>，增加主要原因是本年度严格按照相关标准预算，减少了在项目支出中的预算额度。</w:t>
      </w:r>
      <w:r>
        <w:rPr>
          <w:rFonts w:hint="eastAsia" w:ascii="仿宋_GB2312" w:hAnsi="宋体" w:eastAsia="仿宋_GB2312" w:cs="Times New Roman"/>
          <w:sz w:val="32"/>
          <w:szCs w:val="32"/>
        </w:rPr>
        <w:t>其中：办公费2.00万元、印刷费1.90万元、水费0.60万元、公务接待费0.21万元、工会经费10.00万元、福利费15.57万元、其他交通费用3.72万元、其他商品和服务支出24.00万元</w:t>
      </w:r>
      <w:r>
        <w:rPr>
          <w:rFonts w:hint="eastAsia" w:ascii="仿宋_GB2312" w:hAnsi="宋体" w:eastAsia="仿宋_GB2312" w:cs=".PingFang-SC-Light"/>
          <w:kern w:val="0"/>
          <w:sz w:val="32"/>
          <w:szCs w:val="32"/>
        </w:rPr>
        <w:t>。</w:t>
      </w:r>
    </w:p>
    <w:p w14:paraId="5EB0555D">
      <w:pPr>
        <w:spacing w:line="600" w:lineRule="exact"/>
        <w:ind w:firstLine="640" w:firstLineChars="200"/>
        <w:rPr>
          <w:rFonts w:ascii="黑体" w:hAnsi="黑体" w:eastAsia="黑体" w:cs="Times New Roman"/>
          <w:sz w:val="32"/>
          <w:szCs w:val="32"/>
        </w:rPr>
      </w:pPr>
      <w:r>
        <w:rPr>
          <w:rFonts w:hint="eastAsia" w:ascii="黑体" w:hAnsi="黑体" w:eastAsia="黑体" w:cs="Times New Roman"/>
          <w:sz w:val="32"/>
          <w:szCs w:val="32"/>
        </w:rPr>
        <w:t>五、一般公共预算“三公”经费及增减变化情况</w:t>
      </w:r>
    </w:p>
    <w:p w14:paraId="47A066CE">
      <w:pPr>
        <w:spacing w:line="600" w:lineRule="exact"/>
        <w:ind w:firstLine="660" w:firstLineChars="200"/>
        <w:rPr>
          <w:rFonts w:ascii="仿宋_GB2312" w:hAnsi="Calibri" w:eastAsia="仿宋_GB2312" w:cs="Times New Roman"/>
          <w:sz w:val="32"/>
          <w:szCs w:val="32"/>
        </w:rPr>
      </w:pPr>
      <w:r>
        <w:rPr>
          <w:rFonts w:ascii="仿宋_GB2312" w:hAnsi="Calibri" w:eastAsia="仿宋_GB2312" w:cs="Times New Roman"/>
          <w:bCs/>
          <w:smallCaps/>
          <w:spacing w:val="5"/>
          <w:sz w:val="32"/>
          <w:szCs w:val="32"/>
        </w:rPr>
        <w:t>202</w:t>
      </w:r>
      <w:r>
        <w:rPr>
          <w:rFonts w:hint="eastAsia" w:ascii="仿宋_GB2312" w:hAnsi="Calibri" w:eastAsia="仿宋_GB2312" w:cs="Times New Roman"/>
          <w:bCs/>
          <w:smallCaps/>
          <w:spacing w:val="5"/>
          <w:sz w:val="32"/>
          <w:szCs w:val="32"/>
        </w:rPr>
        <w:t>5</w:t>
      </w:r>
      <w:r>
        <w:rPr>
          <w:rFonts w:hint="eastAsia" w:ascii="仿宋_GB2312" w:hAnsi="Calibri" w:eastAsia="仿宋_GB2312" w:cs="Times New Roman"/>
          <w:sz w:val="32"/>
          <w:szCs w:val="32"/>
        </w:rPr>
        <w:t>年“三公”经费财政拨款预算9.21万元，比上年预算减少2.00万元，减少21.72</w:t>
      </w:r>
      <w:r>
        <w:rPr>
          <w:rFonts w:ascii="仿宋_GB2312" w:hAnsi="Calibri" w:eastAsia="仿宋_GB2312" w:cs="Times New Roman"/>
          <w:sz w:val="32"/>
          <w:szCs w:val="32"/>
        </w:rPr>
        <w:t>%</w:t>
      </w:r>
      <w:r>
        <w:rPr>
          <w:rFonts w:hint="eastAsia" w:ascii="仿宋_GB2312" w:hAnsi="Calibri" w:eastAsia="仿宋_GB2312" w:cs="Times New Roman"/>
          <w:sz w:val="32"/>
          <w:szCs w:val="32"/>
        </w:rPr>
        <w:t>。其中：</w:t>
      </w:r>
    </w:p>
    <w:p w14:paraId="1666291B">
      <w:pPr>
        <w:autoSpaceDE w:val="0"/>
        <w:autoSpaceDN w:val="0"/>
        <w:adjustRightInd w:val="0"/>
        <w:spacing w:line="600" w:lineRule="exact"/>
        <w:ind w:firstLine="640" w:firstLineChars="200"/>
        <w:rPr>
          <w:rFonts w:ascii="仿宋_GB2312" w:hAnsi="Times New Roman" w:eastAsia="仿宋_GB2312" w:cs=".PingFang-SC-Light"/>
          <w:kern w:val="0"/>
          <w:sz w:val="32"/>
          <w:szCs w:val="32"/>
        </w:rPr>
      </w:pPr>
      <w:r>
        <w:rPr>
          <w:rFonts w:ascii="仿宋_GB2312" w:hAnsi="Times New Roman" w:eastAsia="仿宋_GB2312" w:cs=".PingFang-SC-Light"/>
          <w:kern w:val="0"/>
          <w:sz w:val="32"/>
          <w:szCs w:val="32"/>
        </w:rPr>
        <w:t>1.</w:t>
      </w:r>
      <w:r>
        <w:rPr>
          <w:rFonts w:hint="eastAsia" w:ascii="仿宋_GB2312" w:hAnsi="Times New Roman" w:eastAsia="仿宋_GB2312" w:cs=".PingFang-SC-Light"/>
          <w:kern w:val="0"/>
          <w:sz w:val="32"/>
          <w:szCs w:val="32"/>
        </w:rPr>
        <w:t>因公出国（境）</w:t>
      </w:r>
      <w:r>
        <w:rPr>
          <w:rFonts w:hint="eastAsia" w:ascii="仿宋_GB2312" w:hAnsi="宋体" w:eastAsia="仿宋_GB2312" w:cs="宋体"/>
          <w:kern w:val="0"/>
          <w:sz w:val="32"/>
          <w:szCs w:val="32"/>
        </w:rPr>
        <w:t>费0.00万元，比上年增加0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w:t>
      </w:r>
      <w:r>
        <w:rPr>
          <w:rFonts w:hint="eastAsia" w:ascii="仿宋_GB2312" w:hAnsi="MS Mincho" w:eastAsia="仿宋_GB2312" w:cs="MS Mincho"/>
          <w:kern w:val="0"/>
          <w:sz w:val="32"/>
          <w:szCs w:val="32"/>
        </w:rPr>
        <w:t>。</w:t>
      </w:r>
    </w:p>
    <w:p w14:paraId="477CD977">
      <w:pPr>
        <w:spacing w:line="600" w:lineRule="exact"/>
        <w:ind w:firstLine="640" w:firstLineChars="200"/>
        <w:rPr>
          <w:rFonts w:ascii="仿宋_GB2312" w:hAnsi="Calibri" w:eastAsia="仿宋_GB2312" w:cs="Times New Roman"/>
          <w:sz w:val="32"/>
          <w:szCs w:val="32"/>
        </w:rPr>
      </w:pPr>
      <w:r>
        <w:rPr>
          <w:rFonts w:ascii="仿宋_GB2312" w:hAnsi="Times New Roman" w:eastAsia="仿宋_GB2312" w:cs=".PingFang-SC-Light"/>
          <w:kern w:val="0"/>
          <w:sz w:val="32"/>
          <w:szCs w:val="32"/>
        </w:rPr>
        <w:t>2.</w:t>
      </w:r>
      <w:r>
        <w:rPr>
          <w:rFonts w:hint="eastAsia" w:ascii="仿宋_GB2312" w:hAnsi="Times New Roman" w:eastAsia="仿宋_GB2312" w:cs=".PingFang-SC-Light"/>
          <w:kern w:val="0"/>
          <w:sz w:val="32"/>
          <w:szCs w:val="32"/>
        </w:rPr>
        <w:t>公</w:t>
      </w:r>
      <w:r>
        <w:rPr>
          <w:rFonts w:hint="eastAsia" w:ascii="仿宋_GB2312" w:hAnsi="宋体" w:eastAsia="仿宋_GB2312" w:cs="宋体"/>
          <w:kern w:val="0"/>
          <w:sz w:val="32"/>
          <w:szCs w:val="32"/>
        </w:rPr>
        <w:t>务</w:t>
      </w:r>
      <w:r>
        <w:rPr>
          <w:rFonts w:hint="eastAsia" w:ascii="仿宋_GB2312" w:hAnsi="MS Mincho" w:eastAsia="仿宋_GB2312" w:cs="MS Mincho"/>
          <w:kern w:val="0"/>
          <w:sz w:val="32"/>
          <w:szCs w:val="32"/>
        </w:rPr>
        <w:t>接待</w:t>
      </w:r>
      <w:r>
        <w:rPr>
          <w:rFonts w:hint="eastAsia" w:ascii="仿宋_GB2312" w:hAnsi="宋体" w:eastAsia="仿宋_GB2312" w:cs="宋体"/>
          <w:kern w:val="0"/>
          <w:sz w:val="32"/>
          <w:szCs w:val="32"/>
        </w:rPr>
        <w:t>费0.21</w:t>
      </w:r>
      <w:r>
        <w:rPr>
          <w:rFonts w:hint="eastAsia" w:ascii="仿宋_GB2312" w:hAnsi="Times New Roman" w:eastAsia="仿宋_GB2312" w:cs=".PingFang-SC-Light"/>
          <w:kern w:val="0"/>
          <w:sz w:val="32"/>
          <w:szCs w:val="32"/>
        </w:rPr>
        <w:t>万元，比上年增加0</w:t>
      </w:r>
      <w:r>
        <w:rPr>
          <w:rFonts w:hint="eastAsia" w:ascii="仿宋_GB2312" w:hAnsi="Times New Roman" w:eastAsia="仿宋_GB2312" w:cs=".PingFang-SC-Light"/>
          <w:kern w:val="0"/>
          <w:sz w:val="32"/>
          <w:szCs w:val="32"/>
          <w:lang w:val="en-US" w:eastAsia="zh-CN"/>
        </w:rPr>
        <w:t>.00</w:t>
      </w:r>
      <w:r>
        <w:rPr>
          <w:rFonts w:hint="eastAsia" w:ascii="仿宋_GB2312" w:hAnsi="Times New Roman" w:eastAsia="仿宋_GB2312" w:cs=".PingFang-SC-Light"/>
          <w:kern w:val="0"/>
          <w:sz w:val="32"/>
          <w:szCs w:val="32"/>
        </w:rPr>
        <w:t>万元</w:t>
      </w:r>
      <w:r>
        <w:rPr>
          <w:rFonts w:hint="eastAsia" w:ascii="仿宋_GB2312" w:hAnsi="Calibri" w:eastAsia="仿宋_GB2312" w:cs="Times New Roman"/>
          <w:sz w:val="32"/>
          <w:szCs w:val="32"/>
        </w:rPr>
        <w:t>。</w:t>
      </w:r>
    </w:p>
    <w:p w14:paraId="5F710D99">
      <w:pPr>
        <w:autoSpaceDE w:val="0"/>
        <w:autoSpaceDN w:val="0"/>
        <w:adjustRightInd w:val="0"/>
        <w:spacing w:line="600" w:lineRule="exact"/>
        <w:ind w:firstLine="640" w:firstLineChars="200"/>
        <w:rPr>
          <w:rFonts w:ascii="仿宋_GB2312" w:hAnsi="Times New Roman" w:eastAsia="仿宋_GB2312" w:cs=".PingFang-SC-Light"/>
          <w:kern w:val="0"/>
          <w:sz w:val="32"/>
          <w:szCs w:val="32"/>
        </w:rPr>
      </w:pPr>
      <w:r>
        <w:rPr>
          <w:rFonts w:ascii="仿宋_GB2312" w:hAnsi="Times New Roman" w:eastAsia="仿宋_GB2312" w:cs=".PingFang-SC-Light"/>
          <w:kern w:val="0"/>
          <w:sz w:val="32"/>
          <w:szCs w:val="32"/>
        </w:rPr>
        <w:t>3.</w:t>
      </w:r>
      <w:r>
        <w:rPr>
          <w:rFonts w:hint="eastAsia" w:ascii="仿宋_GB2312" w:hAnsi="Times New Roman" w:eastAsia="仿宋_GB2312" w:cs=".PingFang-SC-Light"/>
          <w:kern w:val="0"/>
          <w:sz w:val="32"/>
          <w:szCs w:val="32"/>
        </w:rPr>
        <w:t>公</w:t>
      </w:r>
      <w:r>
        <w:rPr>
          <w:rFonts w:hint="eastAsia" w:ascii="仿宋_GB2312" w:hAnsi="宋体" w:eastAsia="仿宋_GB2312" w:cs="宋体"/>
          <w:kern w:val="0"/>
          <w:sz w:val="32"/>
          <w:szCs w:val="32"/>
        </w:rPr>
        <w:t>务</w:t>
      </w:r>
      <w:r>
        <w:rPr>
          <w:rFonts w:hint="eastAsia" w:ascii="仿宋_GB2312" w:hAnsi="MS Mincho" w:eastAsia="仿宋_GB2312" w:cs="MS Mincho"/>
          <w:kern w:val="0"/>
          <w:sz w:val="32"/>
          <w:szCs w:val="32"/>
        </w:rPr>
        <w:t>用</w:t>
      </w:r>
      <w:r>
        <w:rPr>
          <w:rFonts w:hint="eastAsia" w:ascii="仿宋_GB2312" w:hAnsi="宋体" w:eastAsia="仿宋_GB2312" w:cs="宋体"/>
          <w:kern w:val="0"/>
          <w:sz w:val="32"/>
          <w:szCs w:val="32"/>
        </w:rPr>
        <w:t>车购</w:t>
      </w:r>
      <w:r>
        <w:rPr>
          <w:rFonts w:hint="eastAsia" w:ascii="仿宋_GB2312" w:hAnsi="MS Mincho" w:eastAsia="仿宋_GB2312" w:cs="MS Mincho"/>
          <w:kern w:val="0"/>
          <w:sz w:val="32"/>
          <w:szCs w:val="32"/>
        </w:rPr>
        <w:t>置及运行</w:t>
      </w:r>
      <w:r>
        <w:rPr>
          <w:rFonts w:hint="eastAsia" w:ascii="仿宋_GB2312" w:hAnsi="宋体" w:eastAsia="仿宋_GB2312" w:cs="宋体"/>
          <w:kern w:val="0"/>
          <w:sz w:val="32"/>
          <w:szCs w:val="32"/>
        </w:rPr>
        <w:t>维护费9.00</w:t>
      </w:r>
      <w:r>
        <w:rPr>
          <w:rFonts w:hint="eastAsia" w:ascii="仿宋_GB2312" w:hAnsi="Times New Roman" w:eastAsia="仿宋_GB2312" w:cs=".PingFang-SC-Light"/>
          <w:kern w:val="0"/>
          <w:sz w:val="32"/>
          <w:szCs w:val="32"/>
        </w:rPr>
        <w:t>万元，比上年</w:t>
      </w:r>
      <w:r>
        <w:rPr>
          <w:rFonts w:hint="eastAsia" w:ascii="仿宋_GB2312" w:hAnsi="Calibri" w:eastAsia="仿宋_GB2312" w:cs="Times New Roman"/>
          <w:sz w:val="32"/>
          <w:szCs w:val="32"/>
        </w:rPr>
        <w:t>减少2.00万元</w:t>
      </w:r>
      <w:r>
        <w:rPr>
          <w:rFonts w:hint="eastAsia" w:ascii="仿宋_GB2312" w:hAnsi="Times New Roman" w:eastAsia="仿宋_GB2312" w:cs=".PingFang-SC-Light"/>
          <w:kern w:val="0"/>
          <w:sz w:val="32"/>
          <w:szCs w:val="32"/>
        </w:rPr>
        <w:t>，其中：公</w:t>
      </w:r>
      <w:r>
        <w:rPr>
          <w:rFonts w:hint="eastAsia" w:ascii="仿宋_GB2312" w:hAnsi="宋体" w:eastAsia="仿宋_GB2312" w:cs="宋体"/>
          <w:kern w:val="0"/>
          <w:sz w:val="32"/>
          <w:szCs w:val="32"/>
        </w:rPr>
        <w:t>务</w:t>
      </w:r>
      <w:r>
        <w:rPr>
          <w:rFonts w:hint="eastAsia" w:ascii="仿宋_GB2312" w:hAnsi="MS Mincho" w:eastAsia="仿宋_GB2312" w:cs="MS Mincho"/>
          <w:kern w:val="0"/>
          <w:sz w:val="32"/>
          <w:szCs w:val="32"/>
        </w:rPr>
        <w:t>用</w:t>
      </w:r>
      <w:r>
        <w:rPr>
          <w:rFonts w:hint="eastAsia" w:ascii="仿宋_GB2312" w:hAnsi="宋体" w:eastAsia="仿宋_GB2312" w:cs="宋体"/>
          <w:kern w:val="0"/>
          <w:sz w:val="32"/>
          <w:szCs w:val="32"/>
        </w:rPr>
        <w:t>车购</w:t>
      </w:r>
      <w:r>
        <w:rPr>
          <w:rFonts w:hint="eastAsia" w:ascii="仿宋_GB2312" w:hAnsi="MS Mincho" w:eastAsia="仿宋_GB2312" w:cs="MS Mincho"/>
          <w:kern w:val="0"/>
          <w:sz w:val="32"/>
          <w:szCs w:val="32"/>
        </w:rPr>
        <w:t>置0.00万元，比上年增加0</w:t>
      </w:r>
      <w:r>
        <w:rPr>
          <w:rFonts w:hint="eastAsia" w:ascii="仿宋_GB2312" w:hAnsi="MS Mincho" w:eastAsia="仿宋_GB2312" w:cs="MS Mincho"/>
          <w:kern w:val="0"/>
          <w:sz w:val="32"/>
          <w:szCs w:val="32"/>
          <w:lang w:val="en-US" w:eastAsia="zh-CN"/>
        </w:rPr>
        <w:t>.00</w:t>
      </w:r>
      <w:r>
        <w:rPr>
          <w:rFonts w:hint="eastAsia" w:ascii="仿宋_GB2312" w:hAnsi="MS Mincho" w:eastAsia="仿宋_GB2312" w:cs="MS Mincho"/>
          <w:kern w:val="0"/>
          <w:sz w:val="32"/>
          <w:szCs w:val="32"/>
        </w:rPr>
        <w:t>万元，公务用车运行维护</w:t>
      </w:r>
      <w:r>
        <w:rPr>
          <w:rFonts w:hint="eastAsia" w:ascii="仿宋_GB2312" w:hAnsi="宋体" w:eastAsia="仿宋_GB2312" w:cs="宋体"/>
          <w:kern w:val="0"/>
          <w:sz w:val="32"/>
          <w:szCs w:val="32"/>
        </w:rPr>
        <w:t>费9.00</w:t>
      </w:r>
      <w:r>
        <w:rPr>
          <w:rFonts w:hint="eastAsia" w:ascii="仿宋_GB2312" w:hAnsi="Times New Roman" w:eastAsia="仿宋_GB2312" w:cs=".PingFang-SC-Light"/>
          <w:kern w:val="0"/>
          <w:sz w:val="32"/>
          <w:szCs w:val="32"/>
        </w:rPr>
        <w:t>万元，比上年减少2.00万元，主要原因是落实过“紧日子”要求，压缩公务用车运行维护费。</w:t>
      </w:r>
    </w:p>
    <w:p w14:paraId="1E895B9B">
      <w:pPr>
        <w:spacing w:line="600" w:lineRule="exact"/>
        <w:ind w:firstLine="640" w:firstLineChars="200"/>
        <w:rPr>
          <w:rFonts w:ascii="黑体" w:hAnsi="黑体" w:eastAsia="黑体" w:cs="Times New Roman"/>
          <w:sz w:val="32"/>
          <w:szCs w:val="32"/>
        </w:rPr>
      </w:pPr>
      <w:r>
        <w:rPr>
          <w:rFonts w:hint="eastAsia" w:ascii="黑体" w:hAnsi="黑体" w:eastAsia="黑体" w:cs="Times New Roman"/>
          <w:sz w:val="32"/>
          <w:szCs w:val="32"/>
        </w:rPr>
        <w:t>六、政府采购预算安排情况</w:t>
      </w:r>
    </w:p>
    <w:p w14:paraId="5C6C5A1E">
      <w:pPr>
        <w:spacing w:line="600" w:lineRule="exact"/>
        <w:ind w:firstLine="660" w:firstLineChars="200"/>
        <w:rPr>
          <w:rFonts w:ascii="仿宋_GB2312" w:hAnsi="Calibri" w:eastAsia="仿宋_GB2312" w:cs="Times New Roman"/>
          <w:color w:val="FF0000"/>
          <w:sz w:val="32"/>
          <w:szCs w:val="32"/>
        </w:rPr>
      </w:pPr>
      <w:r>
        <w:rPr>
          <w:rFonts w:ascii="仿宋_GB2312" w:hAnsi="Calibri" w:eastAsia="仿宋_GB2312" w:cs="Times New Roman"/>
          <w:bCs/>
          <w:smallCaps/>
          <w:spacing w:val="5"/>
          <w:sz w:val="32"/>
          <w:szCs w:val="32"/>
        </w:rPr>
        <w:t>202</w:t>
      </w:r>
      <w:r>
        <w:rPr>
          <w:rFonts w:hint="eastAsia" w:ascii="仿宋_GB2312" w:hAnsi="Calibri" w:eastAsia="仿宋_GB2312" w:cs="Times New Roman"/>
          <w:bCs/>
          <w:smallCaps/>
          <w:spacing w:val="5"/>
          <w:sz w:val="32"/>
          <w:szCs w:val="32"/>
        </w:rPr>
        <w:t>5</w:t>
      </w:r>
      <w:r>
        <w:rPr>
          <w:rFonts w:hint="eastAsia" w:ascii="仿宋_GB2312" w:hAnsi="Calibri" w:eastAsia="仿宋_GB2312" w:cs="Times New Roman"/>
          <w:sz w:val="32"/>
          <w:szCs w:val="32"/>
        </w:rPr>
        <w:t>年宜昌市</w:t>
      </w:r>
      <w:r>
        <w:rPr>
          <w:rFonts w:hint="eastAsia" w:ascii="宋体" w:hAnsi="宋体" w:eastAsia="宋体" w:cs="Times New Roman"/>
          <w:sz w:val="32"/>
          <w:szCs w:val="32"/>
        </w:rPr>
        <w:t>猇</w:t>
      </w:r>
      <w:r>
        <w:rPr>
          <w:rFonts w:hint="eastAsia" w:ascii="仿宋_GB2312" w:hAnsi="Calibri" w:eastAsia="仿宋_GB2312" w:cs="Times New Roman"/>
          <w:sz w:val="32"/>
          <w:szCs w:val="32"/>
        </w:rPr>
        <w:t>亭区人民法院编制政府采购预算11.50万元，比上年度减少39.30万元，减少341.74</w:t>
      </w:r>
      <w:r>
        <w:rPr>
          <w:rFonts w:ascii="仿宋_GB2312" w:hAnsi="Calibri" w:eastAsia="仿宋_GB2312" w:cs="Times New Roman"/>
          <w:sz w:val="32"/>
          <w:szCs w:val="32"/>
        </w:rPr>
        <w:t>%</w:t>
      </w:r>
      <w:r>
        <w:rPr>
          <w:rFonts w:hint="eastAsia" w:ascii="仿宋_GB2312" w:hAnsi="Calibri" w:eastAsia="仿宋_GB2312" w:cs="Times New Roman"/>
          <w:sz w:val="32"/>
          <w:szCs w:val="32"/>
        </w:rPr>
        <w:t>，主要原因是2024年度采购了两台执法执勤车，本年度没有此项预算。其中：货物类政府采购预算11.50万元，主要用于计算机、复印纸；</w:t>
      </w:r>
      <w:r>
        <w:rPr>
          <w:rFonts w:hint="eastAsia" w:ascii="仿宋_GB2312" w:hAnsi="MS Mincho" w:eastAsia="仿宋_GB2312" w:cs="MS Mincho"/>
          <w:kern w:val="0"/>
          <w:sz w:val="32"/>
          <w:szCs w:val="32"/>
        </w:rPr>
        <w:t>工程</w:t>
      </w:r>
      <w:r>
        <w:rPr>
          <w:rFonts w:hint="eastAsia" w:ascii="仿宋_GB2312" w:hAnsi="宋体" w:eastAsia="仿宋_GB2312" w:cs="宋体"/>
          <w:kern w:val="0"/>
          <w:sz w:val="32"/>
          <w:szCs w:val="32"/>
        </w:rPr>
        <w:t>类</w:t>
      </w:r>
      <w:r>
        <w:rPr>
          <w:rFonts w:hint="eastAsia" w:ascii="仿宋_GB2312" w:hAnsi="MS Mincho" w:eastAsia="仿宋_GB2312" w:cs="MS Mincho"/>
          <w:kern w:val="0"/>
          <w:sz w:val="32"/>
          <w:szCs w:val="32"/>
        </w:rPr>
        <w:t>政府采</w:t>
      </w:r>
      <w:r>
        <w:rPr>
          <w:rFonts w:hint="eastAsia" w:ascii="仿宋_GB2312" w:hAnsi="宋体" w:eastAsia="仿宋_GB2312" w:cs="宋体"/>
          <w:kern w:val="0"/>
          <w:sz w:val="32"/>
          <w:szCs w:val="32"/>
        </w:rPr>
        <w:t>购预</w:t>
      </w:r>
      <w:r>
        <w:rPr>
          <w:rFonts w:hint="eastAsia" w:ascii="仿宋_GB2312" w:hAnsi="MS Mincho" w:eastAsia="仿宋_GB2312" w:cs="MS Mincho"/>
          <w:kern w:val="0"/>
          <w:sz w:val="32"/>
          <w:szCs w:val="32"/>
        </w:rPr>
        <w:t>算0</w:t>
      </w:r>
      <w:r>
        <w:rPr>
          <w:rFonts w:hint="eastAsia" w:ascii="仿宋_GB2312" w:hAnsi="MS Mincho" w:eastAsia="仿宋_GB2312" w:cs="MS Mincho"/>
          <w:kern w:val="0"/>
          <w:sz w:val="32"/>
          <w:szCs w:val="32"/>
          <w:lang w:val="en-US" w:eastAsia="zh-CN"/>
        </w:rPr>
        <w:t>.00</w:t>
      </w:r>
      <w:r>
        <w:rPr>
          <w:rFonts w:hint="eastAsia" w:ascii="仿宋_GB2312" w:hAnsi="Times New Roman" w:eastAsia="仿宋_GB2312" w:cs=".PingFang-SC-Light"/>
          <w:kern w:val="0"/>
          <w:sz w:val="32"/>
          <w:szCs w:val="32"/>
        </w:rPr>
        <w:t>万元</w:t>
      </w:r>
      <w:r>
        <w:rPr>
          <w:rFonts w:hint="eastAsia" w:ascii="仿宋_GB2312" w:hAnsi="Calibri" w:eastAsia="仿宋_GB2312" w:cs="Times New Roman"/>
          <w:sz w:val="32"/>
          <w:szCs w:val="32"/>
        </w:rPr>
        <w:t>；</w:t>
      </w:r>
      <w:r>
        <w:rPr>
          <w:rFonts w:hint="eastAsia" w:ascii="仿宋_GB2312" w:hAnsi="MS Mincho" w:eastAsia="仿宋_GB2312" w:cs="MS Mincho"/>
          <w:kern w:val="0"/>
          <w:sz w:val="32"/>
          <w:szCs w:val="32"/>
        </w:rPr>
        <w:t>服</w:t>
      </w:r>
      <w:r>
        <w:rPr>
          <w:rFonts w:hint="eastAsia" w:ascii="仿宋_GB2312" w:hAnsi="宋体" w:eastAsia="仿宋_GB2312" w:cs="宋体"/>
          <w:kern w:val="0"/>
          <w:sz w:val="32"/>
          <w:szCs w:val="32"/>
        </w:rPr>
        <w:t>务类</w:t>
      </w:r>
      <w:r>
        <w:rPr>
          <w:rFonts w:hint="eastAsia" w:ascii="仿宋_GB2312" w:hAnsi="MS Mincho" w:eastAsia="仿宋_GB2312" w:cs="MS Mincho"/>
          <w:kern w:val="0"/>
          <w:sz w:val="32"/>
          <w:szCs w:val="32"/>
        </w:rPr>
        <w:t>政府采</w:t>
      </w:r>
      <w:r>
        <w:rPr>
          <w:rFonts w:hint="eastAsia" w:ascii="仿宋_GB2312" w:hAnsi="宋体" w:eastAsia="仿宋_GB2312" w:cs="宋体"/>
          <w:kern w:val="0"/>
          <w:sz w:val="32"/>
          <w:szCs w:val="32"/>
        </w:rPr>
        <w:t>购预</w:t>
      </w:r>
      <w:r>
        <w:rPr>
          <w:rFonts w:hint="eastAsia" w:ascii="仿宋_GB2312" w:hAnsi="MS Mincho" w:eastAsia="仿宋_GB2312" w:cs="MS Mincho"/>
          <w:kern w:val="0"/>
          <w:sz w:val="32"/>
          <w:szCs w:val="32"/>
        </w:rPr>
        <w:t>算0</w:t>
      </w:r>
      <w:r>
        <w:rPr>
          <w:rFonts w:hint="eastAsia" w:ascii="仿宋_GB2312" w:hAnsi="MS Mincho" w:eastAsia="仿宋_GB2312" w:cs="MS Mincho"/>
          <w:kern w:val="0"/>
          <w:sz w:val="32"/>
          <w:szCs w:val="32"/>
          <w:lang w:val="en-US" w:eastAsia="zh-CN"/>
        </w:rPr>
        <w:t>.00</w:t>
      </w:r>
      <w:r>
        <w:rPr>
          <w:rFonts w:hint="eastAsia" w:ascii="仿宋_GB2312" w:hAnsi="Times New Roman" w:eastAsia="仿宋_GB2312" w:cs=".PingFang-SC-Light"/>
          <w:kern w:val="0"/>
          <w:sz w:val="32"/>
          <w:szCs w:val="32"/>
        </w:rPr>
        <w:t>万元</w:t>
      </w:r>
      <w:r>
        <w:rPr>
          <w:rFonts w:hint="eastAsia" w:ascii="仿宋_GB2312" w:hAnsi="MS Mincho" w:eastAsia="仿宋_GB2312" w:cs="MS Mincho"/>
          <w:kern w:val="0"/>
          <w:sz w:val="32"/>
          <w:szCs w:val="32"/>
        </w:rPr>
        <w:t>。</w:t>
      </w:r>
    </w:p>
    <w:p w14:paraId="6D20D44A">
      <w:pPr>
        <w:spacing w:line="600" w:lineRule="exact"/>
        <w:ind w:firstLine="660" w:firstLineChars="200"/>
        <w:rPr>
          <w:rFonts w:ascii="仿宋_GB2312" w:hAnsi="MS Mincho" w:eastAsia="仿宋_GB2312" w:cs="MS Mincho"/>
          <w:sz w:val="32"/>
          <w:szCs w:val="32"/>
        </w:rPr>
      </w:pPr>
      <w:r>
        <w:rPr>
          <w:rFonts w:ascii="仿宋_GB2312" w:hAnsi="Calibri" w:eastAsia="仿宋_GB2312" w:cs="Times New Roman"/>
          <w:bCs/>
          <w:smallCaps/>
          <w:spacing w:val="5"/>
          <w:sz w:val="32"/>
          <w:szCs w:val="32"/>
        </w:rPr>
        <w:t>202</w:t>
      </w:r>
      <w:r>
        <w:rPr>
          <w:rFonts w:hint="eastAsia" w:ascii="仿宋_GB2312" w:hAnsi="Calibri" w:eastAsia="仿宋_GB2312" w:cs="Times New Roman"/>
          <w:bCs/>
          <w:smallCaps/>
          <w:spacing w:val="5"/>
          <w:sz w:val="32"/>
          <w:szCs w:val="32"/>
        </w:rPr>
        <w:t>5</w:t>
      </w:r>
      <w:r>
        <w:rPr>
          <w:rFonts w:hint="eastAsia" w:ascii="仿宋_GB2312" w:hAnsi="MS Mincho" w:eastAsia="仿宋_GB2312" w:cs="MS Mincho"/>
          <w:kern w:val="0"/>
          <w:sz w:val="32"/>
          <w:szCs w:val="32"/>
        </w:rPr>
        <w:t>年，面向中小企业采购预算11.50万元，其中面向小微企业采购预算0</w:t>
      </w:r>
      <w:r>
        <w:rPr>
          <w:rFonts w:hint="eastAsia" w:ascii="仿宋_GB2312" w:hAnsi="MS Mincho" w:eastAsia="仿宋_GB2312" w:cs="MS Mincho"/>
          <w:kern w:val="0"/>
          <w:sz w:val="32"/>
          <w:szCs w:val="32"/>
          <w:lang w:val="en-US" w:eastAsia="zh-CN"/>
        </w:rPr>
        <w:t>.00</w:t>
      </w:r>
      <w:r>
        <w:rPr>
          <w:rFonts w:hint="eastAsia" w:ascii="仿宋_GB2312" w:hAnsi="MS Mincho" w:eastAsia="仿宋_GB2312" w:cs="MS Mincho"/>
          <w:kern w:val="0"/>
          <w:sz w:val="32"/>
          <w:szCs w:val="32"/>
        </w:rPr>
        <w:t>万元。</w:t>
      </w:r>
    </w:p>
    <w:p w14:paraId="577DCFD3">
      <w:pPr>
        <w:spacing w:line="600" w:lineRule="exact"/>
        <w:ind w:firstLine="640" w:firstLineChars="200"/>
        <w:rPr>
          <w:rFonts w:ascii="黑体" w:hAnsi="黑体" w:eastAsia="黑体" w:cs="Times New Roman"/>
          <w:sz w:val="32"/>
          <w:szCs w:val="32"/>
        </w:rPr>
      </w:pPr>
      <w:r>
        <w:rPr>
          <w:rFonts w:hint="eastAsia" w:ascii="黑体" w:hAnsi="黑体" w:eastAsia="黑体" w:cs="Times New Roman"/>
          <w:sz w:val="32"/>
          <w:szCs w:val="32"/>
        </w:rPr>
        <w:t>七、国有资产占用情况</w:t>
      </w:r>
    </w:p>
    <w:p w14:paraId="6BDA4D2D">
      <w:pPr>
        <w:autoSpaceDE w:val="0"/>
        <w:autoSpaceDN w:val="0"/>
        <w:adjustRightInd w:val="0"/>
        <w:spacing w:line="600" w:lineRule="exact"/>
        <w:ind w:firstLine="640" w:firstLineChars="200"/>
        <w:jc w:val="left"/>
        <w:rPr>
          <w:rFonts w:ascii="仿宋_GB2312" w:hAnsi="Times New Roman" w:eastAsia="仿宋_GB2312" w:cs=".PingFang-SC-Light"/>
          <w:kern w:val="0"/>
          <w:sz w:val="32"/>
          <w:szCs w:val="32"/>
        </w:rPr>
      </w:pPr>
      <w:r>
        <w:rPr>
          <w:rFonts w:hint="eastAsia" w:ascii="仿宋_GB2312" w:hAnsi="Times New Roman" w:eastAsia="仿宋_GB2312" w:cs=".PingFang-SC-Light"/>
          <w:kern w:val="0"/>
          <w:sz w:val="32"/>
          <w:szCs w:val="32"/>
        </w:rPr>
        <w:t>截至</w:t>
      </w:r>
      <w:r>
        <w:rPr>
          <w:rFonts w:ascii="仿宋_GB2312" w:hAnsi="Calibri" w:eastAsia="仿宋_GB2312" w:cs="Times New Roman"/>
          <w:bCs/>
          <w:smallCaps/>
          <w:spacing w:val="5"/>
          <w:sz w:val="32"/>
          <w:szCs w:val="32"/>
        </w:rPr>
        <w:t>202</w:t>
      </w:r>
      <w:r>
        <w:rPr>
          <w:rFonts w:hint="eastAsia" w:ascii="仿宋_GB2312" w:hAnsi="Calibri" w:eastAsia="仿宋_GB2312" w:cs="Times New Roman"/>
          <w:bCs/>
          <w:smallCaps/>
          <w:spacing w:val="5"/>
          <w:sz w:val="32"/>
          <w:szCs w:val="32"/>
          <w:lang w:val="en-US" w:eastAsia="zh-CN"/>
        </w:rPr>
        <w:t>4</w:t>
      </w:r>
      <w:r>
        <w:rPr>
          <w:rFonts w:hint="eastAsia" w:ascii="仿宋_GB2312" w:hAnsi="Times New Roman" w:eastAsia="仿宋_GB2312" w:cs=".PingFang-SC-Light"/>
          <w:kern w:val="0"/>
          <w:sz w:val="32"/>
          <w:szCs w:val="32"/>
        </w:rPr>
        <w:t>年，宜昌市</w:t>
      </w:r>
      <w:r>
        <w:rPr>
          <w:rFonts w:hint="eastAsia" w:ascii="宋体" w:hAnsi="宋体" w:eastAsia="宋体" w:cs=".PingFang-SC-Light"/>
          <w:kern w:val="0"/>
          <w:sz w:val="32"/>
          <w:szCs w:val="32"/>
        </w:rPr>
        <w:t>猇</w:t>
      </w:r>
      <w:r>
        <w:rPr>
          <w:rFonts w:hint="eastAsia" w:ascii="仿宋_GB2312" w:hAnsi="Times New Roman" w:eastAsia="仿宋_GB2312" w:cs=".PingFang-SC-Light"/>
          <w:kern w:val="0"/>
          <w:sz w:val="32"/>
          <w:szCs w:val="32"/>
        </w:rPr>
        <w:t>亭区人民法院</w:t>
      </w:r>
      <w:r>
        <w:rPr>
          <w:rFonts w:hint="eastAsia" w:ascii="仿宋_GB2312" w:hAnsi="MS Mincho" w:eastAsia="仿宋_GB2312" w:cs="MS Mincho"/>
          <w:kern w:val="0"/>
          <w:sz w:val="32"/>
          <w:szCs w:val="32"/>
        </w:rPr>
        <w:t>占有房屋面</w:t>
      </w:r>
      <w:r>
        <w:rPr>
          <w:rFonts w:hint="eastAsia" w:ascii="仿宋_GB2312" w:hAnsi="宋体" w:eastAsia="仿宋_GB2312" w:cs="宋体"/>
          <w:kern w:val="0"/>
          <w:sz w:val="32"/>
          <w:szCs w:val="32"/>
        </w:rPr>
        <w:t>积7690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平方米，其中：</w:t>
      </w:r>
      <w:r>
        <w:rPr>
          <w:rFonts w:hint="eastAsia" w:ascii="仿宋_GB2312" w:hAnsi="Times New Roman" w:eastAsia="仿宋_GB2312" w:cs=".PingFang-SC-Light"/>
          <w:kern w:val="0"/>
          <w:sz w:val="32"/>
          <w:szCs w:val="32"/>
        </w:rPr>
        <w:t>办公用房建筑面积1660</w:t>
      </w:r>
      <w:r>
        <w:rPr>
          <w:rFonts w:hint="eastAsia" w:ascii="仿宋_GB2312" w:hAnsi="Times New Roman" w:eastAsia="仿宋_GB2312" w:cs=".PingFang-SC-Light"/>
          <w:kern w:val="0"/>
          <w:sz w:val="32"/>
          <w:szCs w:val="32"/>
          <w:lang w:val="en-US" w:eastAsia="zh-CN"/>
        </w:rPr>
        <w:t>.00</w:t>
      </w:r>
      <w:r>
        <w:rPr>
          <w:rFonts w:hint="eastAsia" w:ascii="仿宋_GB2312" w:hAnsi="Times New Roman" w:eastAsia="仿宋_GB2312" w:cs=".PingFang-SC-Light"/>
          <w:kern w:val="0"/>
          <w:sz w:val="32"/>
          <w:szCs w:val="32"/>
        </w:rPr>
        <w:t>平方米，其他6030</w:t>
      </w:r>
      <w:r>
        <w:rPr>
          <w:rFonts w:hint="eastAsia" w:ascii="仿宋_GB2312" w:hAnsi="Times New Roman" w:eastAsia="仿宋_GB2312" w:cs=".PingFang-SC-Light"/>
          <w:kern w:val="0"/>
          <w:sz w:val="32"/>
          <w:szCs w:val="32"/>
          <w:lang w:val="en-US" w:eastAsia="zh-CN"/>
        </w:rPr>
        <w:t>.00</w:t>
      </w:r>
      <w:r>
        <w:rPr>
          <w:rFonts w:hint="eastAsia" w:ascii="仿宋_GB2312" w:hAnsi="Times New Roman" w:eastAsia="仿宋_GB2312" w:cs=".PingFang-SC-Light"/>
          <w:kern w:val="0"/>
          <w:sz w:val="32"/>
          <w:szCs w:val="32"/>
        </w:rPr>
        <w:t>平方米。</w:t>
      </w:r>
      <w:r>
        <w:rPr>
          <w:rFonts w:hint="eastAsia" w:ascii="仿宋_GB2312" w:hAnsi="MS Mincho" w:eastAsia="仿宋_GB2312" w:cs="MS Mincho"/>
          <w:kern w:val="0"/>
          <w:sz w:val="32"/>
          <w:szCs w:val="32"/>
        </w:rPr>
        <w:t>公</w:t>
      </w:r>
      <w:r>
        <w:rPr>
          <w:rFonts w:hint="eastAsia" w:ascii="仿宋_GB2312" w:hAnsi="宋体" w:eastAsia="仿宋_GB2312" w:cs="宋体"/>
          <w:kern w:val="0"/>
          <w:sz w:val="32"/>
          <w:szCs w:val="32"/>
        </w:rPr>
        <w:t>务</w:t>
      </w:r>
      <w:r>
        <w:rPr>
          <w:rFonts w:hint="eastAsia" w:ascii="仿宋_GB2312" w:hAnsi="MS Mincho" w:eastAsia="仿宋_GB2312" w:cs="MS Mincho"/>
          <w:kern w:val="0"/>
          <w:sz w:val="32"/>
          <w:szCs w:val="32"/>
        </w:rPr>
        <w:t>用</w:t>
      </w:r>
      <w:r>
        <w:rPr>
          <w:rFonts w:hint="eastAsia" w:ascii="仿宋_GB2312" w:hAnsi="宋体" w:eastAsia="仿宋_GB2312" w:cs="宋体"/>
          <w:kern w:val="0"/>
          <w:sz w:val="32"/>
          <w:szCs w:val="32"/>
        </w:rPr>
        <w:t>车6辆，其中：</w:t>
      </w:r>
      <w:r>
        <w:rPr>
          <w:rFonts w:hint="eastAsia" w:ascii="仿宋_GB2312" w:hAnsi="Times New Roman" w:eastAsia="仿宋_GB2312" w:cs=".PingFang-SC-Light"/>
          <w:kern w:val="0"/>
          <w:sz w:val="32"/>
          <w:szCs w:val="32"/>
        </w:rPr>
        <w:t>执法执勤用车4辆、特种专业技术用车2辆。</w:t>
      </w:r>
      <w:r>
        <w:rPr>
          <w:rFonts w:hint="eastAsia" w:ascii="仿宋_GB2312" w:hAnsi="宋体" w:eastAsia="仿宋_GB2312" w:cs="宋体"/>
          <w:kern w:val="0"/>
          <w:sz w:val="32"/>
          <w:szCs w:val="32"/>
        </w:rPr>
        <w:t>单</w:t>
      </w:r>
      <w:r>
        <w:rPr>
          <w:rFonts w:hint="eastAsia" w:ascii="仿宋_GB2312" w:hAnsi="MS Mincho" w:eastAsia="仿宋_GB2312" w:cs="MS Mincho"/>
          <w:kern w:val="0"/>
          <w:sz w:val="32"/>
          <w:szCs w:val="32"/>
        </w:rPr>
        <w:t>价</w:t>
      </w:r>
      <w:r>
        <w:rPr>
          <w:rFonts w:ascii="仿宋_GB2312" w:hAnsi="Times New Roman" w:eastAsia="仿宋_GB2312" w:cs=".PingFang-SC-Light"/>
          <w:kern w:val="0"/>
          <w:sz w:val="32"/>
          <w:szCs w:val="32"/>
        </w:rPr>
        <w:t>50</w:t>
      </w:r>
      <w:r>
        <w:rPr>
          <w:rFonts w:hint="eastAsia" w:ascii="仿宋_GB2312" w:hAnsi="Times New Roman" w:eastAsia="仿宋_GB2312" w:cs=".PingFang-SC-Light"/>
          <w:kern w:val="0"/>
          <w:sz w:val="32"/>
          <w:szCs w:val="32"/>
        </w:rPr>
        <w:t>万元以上的通用</w:t>
      </w:r>
      <w:r>
        <w:rPr>
          <w:rFonts w:hint="eastAsia" w:ascii="仿宋_GB2312" w:hAnsi="宋体" w:eastAsia="仿宋_GB2312" w:cs="宋体"/>
          <w:kern w:val="0"/>
          <w:sz w:val="32"/>
          <w:szCs w:val="32"/>
        </w:rPr>
        <w:t>设备2</w:t>
      </w:r>
      <w:r>
        <w:rPr>
          <w:rFonts w:hint="eastAsia" w:ascii="仿宋_GB2312" w:hAnsi="Times New Roman" w:eastAsia="仿宋_GB2312" w:cs=".PingFang-SC-Light"/>
          <w:kern w:val="0"/>
          <w:sz w:val="32"/>
          <w:szCs w:val="32"/>
        </w:rPr>
        <w:t>台（套），</w:t>
      </w:r>
      <w:r>
        <w:rPr>
          <w:rFonts w:hint="eastAsia" w:ascii="仿宋_GB2312" w:hAnsi="宋体" w:eastAsia="仿宋_GB2312" w:cs="宋体"/>
          <w:kern w:val="0"/>
          <w:sz w:val="32"/>
          <w:szCs w:val="32"/>
        </w:rPr>
        <w:t>单</w:t>
      </w:r>
      <w:r>
        <w:rPr>
          <w:rFonts w:hint="eastAsia" w:ascii="仿宋_GB2312" w:hAnsi="MS Mincho" w:eastAsia="仿宋_GB2312" w:cs="MS Mincho"/>
          <w:kern w:val="0"/>
          <w:sz w:val="32"/>
          <w:szCs w:val="32"/>
        </w:rPr>
        <w:t>价</w:t>
      </w:r>
      <w:r>
        <w:rPr>
          <w:rFonts w:ascii="仿宋_GB2312" w:hAnsi="Times New Roman" w:eastAsia="仿宋_GB2312" w:cs=".PingFang-SC-Light"/>
          <w:kern w:val="0"/>
          <w:sz w:val="32"/>
          <w:szCs w:val="32"/>
        </w:rPr>
        <w:t>100</w:t>
      </w:r>
      <w:r>
        <w:rPr>
          <w:rFonts w:hint="eastAsia" w:ascii="仿宋_GB2312" w:hAnsi="Times New Roman" w:eastAsia="仿宋_GB2312" w:cs=".PingFang-SC-Light"/>
          <w:kern w:val="0"/>
          <w:sz w:val="32"/>
          <w:szCs w:val="32"/>
        </w:rPr>
        <w:t>万元以上的</w:t>
      </w:r>
      <w:r>
        <w:rPr>
          <w:rFonts w:hint="eastAsia" w:ascii="仿宋_GB2312" w:hAnsi="宋体" w:eastAsia="仿宋_GB2312" w:cs="宋体"/>
          <w:kern w:val="0"/>
          <w:sz w:val="32"/>
          <w:szCs w:val="32"/>
        </w:rPr>
        <w:t>专</w:t>
      </w:r>
      <w:r>
        <w:rPr>
          <w:rFonts w:hint="eastAsia" w:ascii="仿宋_GB2312" w:hAnsi="MS Mincho" w:eastAsia="仿宋_GB2312" w:cs="MS Mincho"/>
          <w:kern w:val="0"/>
          <w:sz w:val="32"/>
          <w:szCs w:val="32"/>
        </w:rPr>
        <w:t>用</w:t>
      </w:r>
      <w:r>
        <w:rPr>
          <w:rFonts w:hint="eastAsia" w:ascii="仿宋_GB2312" w:hAnsi="宋体" w:eastAsia="仿宋_GB2312" w:cs="宋体"/>
          <w:kern w:val="0"/>
          <w:sz w:val="32"/>
          <w:szCs w:val="32"/>
        </w:rPr>
        <w:t>设备</w:t>
      </w:r>
      <w:r>
        <w:rPr>
          <w:rFonts w:hint="eastAsia" w:ascii="仿宋_GB2312" w:hAnsi="MS Mincho" w:eastAsia="仿宋_GB2312" w:cs="MS Mincho"/>
          <w:kern w:val="0"/>
          <w:sz w:val="32"/>
          <w:szCs w:val="32"/>
        </w:rPr>
        <w:t>数量</w:t>
      </w:r>
      <w:r>
        <w:rPr>
          <w:rFonts w:hint="eastAsia" w:ascii="仿宋_GB2312" w:hAnsi="宋体" w:eastAsia="仿宋_GB2312" w:cs="宋体"/>
          <w:kern w:val="0"/>
          <w:sz w:val="32"/>
          <w:szCs w:val="32"/>
        </w:rPr>
        <w:t>为1</w:t>
      </w:r>
      <w:r>
        <w:rPr>
          <w:rFonts w:hint="eastAsia" w:ascii="仿宋_GB2312" w:hAnsi="Times New Roman" w:eastAsia="仿宋_GB2312" w:cs=".PingFang-SC-Light"/>
          <w:kern w:val="0"/>
          <w:sz w:val="32"/>
          <w:szCs w:val="32"/>
        </w:rPr>
        <w:t>台（套）。</w:t>
      </w:r>
    </w:p>
    <w:p w14:paraId="771E3DCE">
      <w:pPr>
        <w:spacing w:line="600" w:lineRule="exact"/>
        <w:ind w:firstLine="640" w:firstLineChars="200"/>
        <w:rPr>
          <w:rFonts w:ascii="黑体" w:hAnsi="黑体" w:eastAsia="黑体" w:cs="Times New Roman"/>
          <w:sz w:val="32"/>
          <w:szCs w:val="32"/>
          <w:highlight w:val="yellow"/>
        </w:rPr>
      </w:pPr>
      <w:r>
        <w:rPr>
          <w:rFonts w:hint="eastAsia" w:ascii="黑体" w:hAnsi="黑体" w:eastAsia="黑体" w:cs="Times New Roman"/>
          <w:sz w:val="32"/>
          <w:szCs w:val="32"/>
        </w:rPr>
        <w:t>八、重点项目预算绩效情况</w:t>
      </w:r>
    </w:p>
    <w:p w14:paraId="67F7D5A0">
      <w:pPr>
        <w:spacing w:line="600" w:lineRule="exact"/>
        <w:ind w:firstLine="640" w:firstLineChars="200"/>
        <w:rPr>
          <w:rFonts w:ascii="仿宋_GB2312" w:hAnsi="Calibri" w:eastAsia="仿宋_GB2312" w:cs="Times New Roman"/>
          <w:sz w:val="32"/>
          <w:szCs w:val="32"/>
        </w:rPr>
      </w:pPr>
      <w:r>
        <w:rPr>
          <w:rFonts w:hint="eastAsia" w:ascii="仿宋_GB2312" w:hAnsi="微软雅黑" w:eastAsia="仿宋_GB2312" w:cs="微软雅黑"/>
          <w:sz w:val="32"/>
          <w:szCs w:val="32"/>
        </w:rPr>
        <w:t>“办案业务专项经费”项目主要内容是为辖区内刑事、民事、行政、执行等案件办案经费及审判管理、办案车辆运维、劳务派遣人员劳务费支出。</w:t>
      </w:r>
      <w:r>
        <w:rPr>
          <w:rFonts w:ascii="仿宋_GB2312" w:hAnsi="Calibri" w:eastAsia="仿宋_GB2312" w:cs="Times New Roman"/>
          <w:bCs/>
          <w:smallCaps/>
          <w:spacing w:val="5"/>
          <w:sz w:val="32"/>
          <w:szCs w:val="32"/>
        </w:rPr>
        <w:t>202</w:t>
      </w:r>
      <w:r>
        <w:rPr>
          <w:rFonts w:hint="eastAsia" w:ascii="仿宋_GB2312" w:hAnsi="Calibri" w:eastAsia="仿宋_GB2312" w:cs="Times New Roman"/>
          <w:bCs/>
          <w:smallCaps/>
          <w:spacing w:val="5"/>
          <w:sz w:val="32"/>
          <w:szCs w:val="32"/>
        </w:rPr>
        <w:t>5</w:t>
      </w:r>
      <w:r>
        <w:rPr>
          <w:rFonts w:hint="eastAsia" w:ascii="仿宋_GB2312" w:hAnsi="Calibri" w:eastAsia="仿宋_GB2312" w:cs="Times New Roman"/>
          <w:sz w:val="32"/>
          <w:szCs w:val="32"/>
        </w:rPr>
        <w:t>年预算安排</w:t>
      </w:r>
      <w:r>
        <w:rPr>
          <w:rFonts w:hint="eastAsia" w:ascii="仿宋_GB2312" w:eastAsia="仿宋_GB2312" w:cs="Times New Roman"/>
          <w:sz w:val="32"/>
          <w:szCs w:val="32"/>
          <w:lang w:val="en-US" w:eastAsia="zh-CN"/>
        </w:rPr>
        <w:t>40.41</w:t>
      </w:r>
      <w:r>
        <w:rPr>
          <w:rFonts w:hint="eastAsia" w:ascii="仿宋_GB2312" w:hAnsi="Calibri" w:eastAsia="仿宋_GB2312" w:cs="Times New Roman"/>
          <w:sz w:val="32"/>
          <w:szCs w:val="32"/>
        </w:rPr>
        <w:t>万元，资金来源为一般公共预算财政拨款。</w:t>
      </w:r>
    </w:p>
    <w:p w14:paraId="3D207617">
      <w:pPr>
        <w:spacing w:line="600" w:lineRule="exact"/>
        <w:ind w:firstLine="640" w:firstLineChars="200"/>
        <w:rPr>
          <w:rFonts w:ascii="仿宋_GB2312" w:hAnsi="微软雅黑" w:eastAsia="仿宋_GB2312" w:cs="微软雅黑"/>
          <w:sz w:val="32"/>
          <w:szCs w:val="32"/>
        </w:rPr>
      </w:pPr>
      <w:r>
        <w:rPr>
          <w:rFonts w:hint="eastAsia" w:ascii="仿宋_GB2312" w:hAnsi="Calibri" w:eastAsia="仿宋_GB2312" w:cs="Times New Roman"/>
          <w:sz w:val="32"/>
          <w:szCs w:val="32"/>
        </w:rPr>
        <w:t>项目绩效年度目标：下设绩效指标共6个，其中：成本指标1个，数量指标1个，质量指标1个，时效指标1个，经济效益指标1个，社会效益指标1个。</w:t>
      </w:r>
    </w:p>
    <w:p w14:paraId="12A7ED40">
      <w:pPr>
        <w:spacing w:line="600" w:lineRule="exact"/>
        <w:ind w:firstLine="640" w:firstLineChars="200"/>
        <w:rPr>
          <w:rFonts w:ascii="仿宋_GB2312" w:hAnsi="Calibri" w:eastAsia="仿宋_GB2312" w:cs="Times New Roman"/>
          <w:sz w:val="32"/>
          <w:szCs w:val="32"/>
        </w:rPr>
      </w:pPr>
      <w:r>
        <w:rPr>
          <w:rFonts w:hint="eastAsia" w:ascii="仿宋_GB2312" w:hAnsi="Calibri" w:eastAsia="仿宋_GB2312" w:cs="Times New Roman"/>
          <w:sz w:val="32"/>
          <w:szCs w:val="32"/>
        </w:rPr>
        <w:t>数量指标：案件结案率</w:t>
      </w:r>
      <w:r>
        <w:rPr>
          <w:rFonts w:ascii="Arial" w:hAnsi="Arial" w:eastAsia="仿宋_GB2312" w:cs="Arial"/>
          <w:sz w:val="32"/>
          <w:szCs w:val="32"/>
        </w:rPr>
        <w:t>≥</w:t>
      </w:r>
      <w:r>
        <w:rPr>
          <w:rFonts w:hint="eastAsia" w:ascii="仿宋_GB2312" w:hAnsi="仿宋_GB2312" w:eastAsia="仿宋_GB2312" w:cs="仿宋_GB2312"/>
          <w:sz w:val="32"/>
          <w:szCs w:val="32"/>
        </w:rPr>
        <w:t>98%</w:t>
      </w:r>
      <w:r>
        <w:rPr>
          <w:rFonts w:hint="eastAsia" w:ascii="仿宋_GB2312" w:hAnsi="微软雅黑" w:eastAsia="仿宋_GB2312" w:cs="微软雅黑"/>
          <w:sz w:val="32"/>
          <w:szCs w:val="32"/>
        </w:rPr>
        <w:t>。</w:t>
      </w:r>
    </w:p>
    <w:p w14:paraId="51FEBE46">
      <w:pPr>
        <w:spacing w:line="600" w:lineRule="exact"/>
        <w:ind w:firstLine="640" w:firstLineChars="200"/>
        <w:rPr>
          <w:rFonts w:ascii="仿宋_GB2312" w:hAnsi="微软雅黑" w:eastAsia="仿宋_GB2312" w:cs="微软雅黑"/>
          <w:sz w:val="32"/>
          <w:szCs w:val="32"/>
        </w:rPr>
      </w:pPr>
      <w:r>
        <w:rPr>
          <w:rFonts w:hint="eastAsia" w:ascii="仿宋_GB2312" w:hAnsi="Calibri" w:eastAsia="仿宋_GB2312" w:cs="Times New Roman"/>
          <w:sz w:val="32"/>
          <w:szCs w:val="32"/>
        </w:rPr>
        <w:t>质量指标：</w:t>
      </w:r>
      <w:r>
        <w:rPr>
          <w:rFonts w:hint="eastAsia" w:ascii="仿宋_GB2312" w:hAnsi="微软雅黑" w:eastAsia="仿宋_GB2312" w:cs="微软雅黑"/>
          <w:sz w:val="32"/>
          <w:szCs w:val="32"/>
        </w:rPr>
        <w:t>执行案件实际执结率</w:t>
      </w:r>
      <w:r>
        <w:rPr>
          <w:rFonts w:ascii="Arial" w:hAnsi="Arial" w:eastAsia="仿宋_GB2312" w:cs="Arial"/>
          <w:sz w:val="32"/>
          <w:szCs w:val="32"/>
        </w:rPr>
        <w:t>≥</w:t>
      </w:r>
      <w:r>
        <w:rPr>
          <w:rFonts w:hint="eastAsia" w:ascii="仿宋_GB2312" w:hAnsi="仿宋_GB2312" w:eastAsia="仿宋_GB2312" w:cs="仿宋_GB2312"/>
          <w:sz w:val="32"/>
          <w:szCs w:val="32"/>
        </w:rPr>
        <w:t>95%</w:t>
      </w:r>
      <w:r>
        <w:rPr>
          <w:rFonts w:hint="eastAsia" w:ascii="仿宋_GB2312" w:hAnsi="微软雅黑" w:eastAsia="仿宋_GB2312" w:cs="微软雅黑"/>
          <w:sz w:val="32"/>
          <w:szCs w:val="32"/>
        </w:rPr>
        <w:t>。</w:t>
      </w:r>
    </w:p>
    <w:p w14:paraId="340F5BBD">
      <w:pPr>
        <w:spacing w:line="600" w:lineRule="exact"/>
        <w:ind w:firstLine="640" w:firstLineChars="200"/>
        <w:rPr>
          <w:rFonts w:ascii="仿宋_GB2312" w:hAnsi="Calibri" w:eastAsia="仿宋_GB2312" w:cs="Times New Roman"/>
          <w:sz w:val="32"/>
          <w:szCs w:val="32"/>
        </w:rPr>
      </w:pPr>
      <w:r>
        <w:rPr>
          <w:rFonts w:hint="eastAsia" w:ascii="仿宋_GB2312" w:hAnsi="Calibri" w:eastAsia="仿宋_GB2312" w:cs="Times New Roman"/>
          <w:sz w:val="32"/>
          <w:szCs w:val="32"/>
        </w:rPr>
        <w:t>时效指标：</w:t>
      </w:r>
      <w:r>
        <w:rPr>
          <w:rFonts w:hint="eastAsia" w:ascii="仿宋_GB2312" w:hAnsi="微软雅黑" w:eastAsia="仿宋_GB2312" w:cs="微软雅黑"/>
          <w:sz w:val="32"/>
          <w:szCs w:val="32"/>
        </w:rPr>
        <w:t>审限内结案率</w:t>
      </w:r>
      <w:r>
        <w:rPr>
          <w:rFonts w:ascii="Arial" w:hAnsi="Arial" w:eastAsia="仿宋_GB2312" w:cs="Arial"/>
          <w:sz w:val="32"/>
          <w:szCs w:val="32"/>
        </w:rPr>
        <w:t>≥</w:t>
      </w:r>
      <w:r>
        <w:rPr>
          <w:rFonts w:hint="eastAsia" w:ascii="仿宋_GB2312" w:hAnsi="仿宋_GB2312" w:eastAsia="仿宋_GB2312" w:cs="仿宋_GB2312"/>
          <w:sz w:val="32"/>
          <w:szCs w:val="32"/>
        </w:rPr>
        <w:t>99%</w:t>
      </w:r>
      <w:r>
        <w:rPr>
          <w:rFonts w:hint="eastAsia" w:ascii="仿宋_GB2312" w:hAnsi="微软雅黑" w:eastAsia="仿宋_GB2312" w:cs="微软雅黑"/>
          <w:sz w:val="32"/>
          <w:szCs w:val="32"/>
        </w:rPr>
        <w:t>。</w:t>
      </w:r>
    </w:p>
    <w:p w14:paraId="02E368D3">
      <w:pPr>
        <w:spacing w:line="600" w:lineRule="exact"/>
        <w:ind w:firstLine="640" w:firstLineChars="200"/>
        <w:rPr>
          <w:rFonts w:ascii="微软雅黑" w:hAnsi="微软雅黑" w:eastAsia="微软雅黑" w:cs="微软雅黑"/>
          <w:sz w:val="32"/>
          <w:szCs w:val="32"/>
        </w:rPr>
      </w:pPr>
      <w:r>
        <w:rPr>
          <w:rFonts w:hint="eastAsia" w:ascii="仿宋_GB2312" w:hAnsi="Calibri" w:eastAsia="仿宋_GB2312" w:cs="Times New Roman"/>
          <w:sz w:val="32"/>
          <w:szCs w:val="32"/>
        </w:rPr>
        <w:t>成本指标：项目成本控制率=100%</w:t>
      </w:r>
      <w:r>
        <w:rPr>
          <w:rFonts w:hint="eastAsia" w:ascii="仿宋_GB2312" w:hAnsi="微软雅黑" w:eastAsia="仿宋_GB2312" w:cs="微软雅黑"/>
          <w:sz w:val="32"/>
          <w:szCs w:val="32"/>
        </w:rPr>
        <w:t>。</w:t>
      </w:r>
    </w:p>
    <w:p w14:paraId="322FAA00">
      <w:pPr>
        <w:spacing w:line="600" w:lineRule="exact"/>
        <w:ind w:firstLine="640" w:firstLineChars="200"/>
        <w:rPr>
          <w:rFonts w:ascii="仿宋_GB2312" w:hAnsi="微软雅黑" w:eastAsia="仿宋_GB2312" w:cs="微软雅黑"/>
          <w:sz w:val="32"/>
          <w:szCs w:val="32"/>
        </w:rPr>
      </w:pPr>
      <w:r>
        <w:rPr>
          <w:rFonts w:hint="eastAsia" w:ascii="仿宋_GB2312" w:hAnsi="微软雅黑" w:eastAsia="仿宋_GB2312" w:cs="微软雅黑"/>
          <w:sz w:val="32"/>
          <w:szCs w:val="32"/>
        </w:rPr>
        <w:t>社会效益指标：保障当事人合法权益（定性）保障。</w:t>
      </w:r>
    </w:p>
    <w:p w14:paraId="6E23023D">
      <w:pPr>
        <w:spacing w:line="600" w:lineRule="exact"/>
        <w:ind w:firstLine="640" w:firstLineChars="200"/>
        <w:rPr>
          <w:rFonts w:ascii="仿宋_GB2312" w:hAnsi="微软雅黑" w:eastAsia="仿宋_GB2312" w:cs="微软雅黑"/>
          <w:sz w:val="32"/>
          <w:szCs w:val="32"/>
        </w:rPr>
      </w:pPr>
      <w:r>
        <w:rPr>
          <w:rFonts w:hint="eastAsia" w:ascii="仿宋_GB2312" w:hAnsi="微软雅黑" w:eastAsia="仿宋_GB2312" w:cs="微软雅黑"/>
          <w:sz w:val="32"/>
          <w:szCs w:val="32"/>
        </w:rPr>
        <w:t>服务对象满意度：诉讼服务满意度</w:t>
      </w:r>
      <w:r>
        <w:rPr>
          <w:rFonts w:ascii="Arial" w:hAnsi="Arial" w:eastAsia="仿宋_GB2312" w:cs="Arial"/>
          <w:sz w:val="32"/>
          <w:szCs w:val="32"/>
        </w:rPr>
        <w:t>≥</w:t>
      </w:r>
      <w:r>
        <w:rPr>
          <w:rFonts w:hint="eastAsia" w:ascii="仿宋_GB2312" w:hAnsi="仿宋_GB2312" w:eastAsia="仿宋_GB2312" w:cs="仿宋_GB2312"/>
          <w:sz w:val="32"/>
          <w:szCs w:val="32"/>
        </w:rPr>
        <w:t>95%。</w:t>
      </w:r>
    </w:p>
    <w:p w14:paraId="1324B8CC">
      <w:pPr>
        <w:spacing w:line="600" w:lineRule="exact"/>
        <w:ind w:firstLine="640" w:firstLineChars="200"/>
        <w:rPr>
          <w:rFonts w:ascii="黑体" w:hAnsi="黑体" w:eastAsia="黑体" w:cs="Times New Roman"/>
          <w:sz w:val="32"/>
          <w:szCs w:val="32"/>
        </w:rPr>
      </w:pPr>
      <w:r>
        <w:rPr>
          <w:rFonts w:hint="eastAsia" w:ascii="黑体" w:hAnsi="黑体" w:eastAsia="黑体" w:cs="Times New Roman"/>
          <w:sz w:val="32"/>
          <w:szCs w:val="32"/>
        </w:rPr>
        <w:t>九、其他需要说明的情况</w:t>
      </w:r>
    </w:p>
    <w:p w14:paraId="41B54D9C">
      <w:pPr>
        <w:pStyle w:val="5"/>
        <w:spacing w:before="0" w:beforeAutospacing="0" w:after="0" w:afterAutospacing="0" w:line="600" w:lineRule="exact"/>
        <w:ind w:firstLine="640" w:firstLineChars="200"/>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（一）空表说明</w:t>
      </w:r>
    </w:p>
    <w:p w14:paraId="61107A20">
      <w:pPr>
        <w:pStyle w:val="5"/>
        <w:spacing w:before="0" w:beforeAutospacing="0" w:after="0" w:afterAutospacing="0" w:line="600" w:lineRule="exact"/>
        <w:ind w:firstLine="640" w:firstLineChars="200"/>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我单位</w:t>
      </w:r>
      <w:r>
        <w:rPr>
          <w:rFonts w:ascii="仿宋_GB2312" w:hAnsi="Calibri" w:eastAsia="仿宋_GB2312" w:cs="Times New Roman"/>
          <w:bCs/>
          <w:smallCaps/>
          <w:spacing w:val="5"/>
          <w:sz w:val="32"/>
          <w:szCs w:val="32"/>
        </w:rPr>
        <w:t>202</w:t>
      </w:r>
      <w:r>
        <w:rPr>
          <w:rFonts w:hint="eastAsia" w:ascii="仿宋_GB2312" w:hAnsi="Calibri" w:eastAsia="仿宋_GB2312" w:cs="Times New Roman"/>
          <w:bCs/>
          <w:smallCaps/>
          <w:spacing w:val="5"/>
          <w:sz w:val="32"/>
          <w:szCs w:val="32"/>
        </w:rPr>
        <w:t>5</w:t>
      </w:r>
      <w:r>
        <w:rPr>
          <w:rFonts w:hint="eastAsia" w:ascii="仿宋_GB2312" w:hAnsi="仿宋_GB2312" w:eastAsia="仿宋_GB2312" w:cs="仿宋_GB2312"/>
          <w:sz w:val="32"/>
          <w:szCs w:val="32"/>
          <w:shd w:val="clear" w:color="auto" w:fill="FFFFFF"/>
        </w:rPr>
        <w:t>年无政府性基金预算支出,故该表为空表。</w:t>
      </w:r>
    </w:p>
    <w:p w14:paraId="7E30B12A">
      <w:pPr>
        <w:pStyle w:val="5"/>
        <w:spacing w:before="0" w:beforeAutospacing="0" w:after="0" w:afterAutospacing="0" w:line="600" w:lineRule="exact"/>
        <w:ind w:firstLine="640" w:firstLineChars="200"/>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（二）其他情况说明</w:t>
      </w:r>
    </w:p>
    <w:p w14:paraId="22DF8455">
      <w:pPr>
        <w:pStyle w:val="5"/>
        <w:spacing w:before="0" w:beforeAutospacing="0" w:after="0" w:afterAutospacing="0" w:line="600" w:lineRule="exact"/>
        <w:ind w:firstLine="640" w:firstLineChars="200"/>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无其他需要说明的情况。</w:t>
      </w:r>
    </w:p>
    <w:p w14:paraId="4B86157A">
      <w:pPr>
        <w:spacing w:line="600" w:lineRule="exact"/>
        <w:ind w:firstLine="640" w:firstLineChars="200"/>
        <w:rPr>
          <w:rFonts w:ascii="黑体" w:hAnsi="黑体" w:eastAsia="黑体" w:cs="Times New Roman"/>
          <w:sz w:val="32"/>
          <w:szCs w:val="32"/>
        </w:rPr>
      </w:pPr>
      <w:r>
        <w:rPr>
          <w:rFonts w:hint="eastAsia" w:ascii="黑体" w:hAnsi="黑体" w:eastAsia="黑体" w:cs="Times New Roman"/>
          <w:sz w:val="32"/>
          <w:szCs w:val="32"/>
        </w:rPr>
        <w:t>十、专业名词解释</w:t>
      </w:r>
    </w:p>
    <w:p w14:paraId="133E0F8D">
      <w:pPr>
        <w:spacing w:line="600" w:lineRule="exact"/>
        <w:rPr>
          <w:rFonts w:ascii="仿宋_GB2312" w:hAnsi="Times New Roman" w:eastAsia="仿宋_GB2312" w:cs=".PingFang-SC-Light"/>
          <w:kern w:val="0"/>
          <w:sz w:val="32"/>
          <w:szCs w:val="32"/>
        </w:rPr>
      </w:pPr>
      <w:r>
        <w:rPr>
          <w:rFonts w:hint="eastAsia" w:ascii="楷体_GB2312" w:hAnsi="黑体" w:eastAsia="楷体_GB2312" w:cs="黑体"/>
          <w:sz w:val="32"/>
          <w:szCs w:val="32"/>
        </w:rPr>
        <w:t xml:space="preserve">    </w:t>
      </w:r>
      <w:r>
        <w:rPr>
          <w:rFonts w:ascii="仿宋_GB2312" w:hAnsi="Times New Roman" w:eastAsia="仿宋_GB2312" w:cs=".PingFang-SC-Light"/>
          <w:kern w:val="0"/>
          <w:sz w:val="32"/>
          <w:szCs w:val="32"/>
        </w:rPr>
        <w:t>1.</w:t>
      </w:r>
      <w:r>
        <w:rPr>
          <w:rFonts w:hint="eastAsia" w:ascii="仿宋_GB2312" w:hAnsi="Times New Roman" w:eastAsia="仿宋_GB2312" w:cs=".PingFang-SC-Light"/>
          <w:kern w:val="0"/>
          <w:sz w:val="32"/>
          <w:szCs w:val="32"/>
        </w:rPr>
        <w:t>机关运行</w:t>
      </w:r>
      <w:r>
        <w:rPr>
          <w:rFonts w:hint="eastAsia" w:ascii="仿宋_GB2312" w:hAnsi="宋体" w:eastAsia="仿宋_GB2312" w:cs="宋体"/>
          <w:kern w:val="0"/>
          <w:sz w:val="32"/>
          <w:szCs w:val="32"/>
        </w:rPr>
        <w:t>经费</w:t>
      </w:r>
      <w:r>
        <w:rPr>
          <w:rFonts w:hint="eastAsia" w:ascii="仿宋_GB2312" w:hAnsi="MS Mincho" w:eastAsia="仿宋_GB2312" w:cs="MS Mincho"/>
          <w:kern w:val="0"/>
          <w:sz w:val="32"/>
          <w:szCs w:val="32"/>
        </w:rPr>
        <w:t>：指</w:t>
      </w:r>
      <w:r>
        <w:rPr>
          <w:rFonts w:hint="eastAsia" w:ascii="仿宋_GB2312" w:hAnsi="宋体" w:eastAsia="仿宋_GB2312" w:cs="宋体"/>
          <w:kern w:val="0"/>
          <w:sz w:val="32"/>
          <w:szCs w:val="32"/>
        </w:rPr>
        <w:t>为</w:t>
      </w:r>
      <w:r>
        <w:rPr>
          <w:rFonts w:hint="eastAsia" w:ascii="仿宋_GB2312" w:hAnsi="MS Mincho" w:eastAsia="仿宋_GB2312" w:cs="MS Mincho"/>
          <w:kern w:val="0"/>
          <w:sz w:val="32"/>
          <w:szCs w:val="32"/>
        </w:rPr>
        <w:t>保障</w:t>
      </w:r>
      <w:r>
        <w:rPr>
          <w:rFonts w:hint="eastAsia" w:ascii="仿宋_GB2312" w:hAnsi="宋体" w:eastAsia="仿宋_GB2312" w:cs="宋体"/>
          <w:kern w:val="0"/>
          <w:sz w:val="32"/>
          <w:szCs w:val="32"/>
        </w:rPr>
        <w:t>单</w:t>
      </w:r>
      <w:r>
        <w:rPr>
          <w:rFonts w:hint="eastAsia" w:ascii="仿宋_GB2312" w:hAnsi="MS Mincho" w:eastAsia="仿宋_GB2312" w:cs="MS Mincho"/>
          <w:kern w:val="0"/>
          <w:sz w:val="32"/>
          <w:szCs w:val="32"/>
        </w:rPr>
        <w:t>位运行使用一般公共</w:t>
      </w:r>
      <w:r>
        <w:rPr>
          <w:rFonts w:hint="eastAsia" w:ascii="仿宋_GB2312" w:hAnsi="宋体" w:eastAsia="仿宋_GB2312" w:cs="宋体"/>
          <w:kern w:val="0"/>
          <w:sz w:val="32"/>
          <w:szCs w:val="32"/>
        </w:rPr>
        <w:t>预</w:t>
      </w:r>
      <w:r>
        <w:rPr>
          <w:rFonts w:hint="eastAsia" w:ascii="仿宋_GB2312" w:hAnsi="MS Mincho" w:eastAsia="仿宋_GB2312" w:cs="MS Mincho"/>
          <w:kern w:val="0"/>
          <w:sz w:val="32"/>
          <w:szCs w:val="32"/>
        </w:rPr>
        <w:t>算</w:t>
      </w:r>
      <w:r>
        <w:rPr>
          <w:rFonts w:hint="eastAsia" w:ascii="仿宋_GB2312" w:hAnsi="宋体" w:eastAsia="仿宋_GB2312" w:cs="宋体"/>
          <w:kern w:val="0"/>
          <w:sz w:val="32"/>
          <w:szCs w:val="32"/>
        </w:rPr>
        <w:t>财</w:t>
      </w:r>
      <w:r>
        <w:rPr>
          <w:rFonts w:hint="eastAsia" w:ascii="仿宋_GB2312" w:hAnsi="MS Mincho" w:eastAsia="仿宋_GB2312" w:cs="MS Mincho"/>
          <w:kern w:val="0"/>
          <w:sz w:val="32"/>
          <w:szCs w:val="32"/>
        </w:rPr>
        <w:t>政</w:t>
      </w:r>
      <w:r>
        <w:rPr>
          <w:rFonts w:hint="eastAsia" w:ascii="仿宋_GB2312" w:hAnsi="宋体" w:eastAsia="仿宋_GB2312" w:cs="宋体"/>
          <w:kern w:val="0"/>
          <w:sz w:val="32"/>
          <w:szCs w:val="32"/>
        </w:rPr>
        <w:t>拨</w:t>
      </w:r>
      <w:r>
        <w:rPr>
          <w:rFonts w:hint="eastAsia" w:ascii="仿宋_GB2312" w:hAnsi="MS Mincho" w:eastAsia="仿宋_GB2312" w:cs="MS Mincho"/>
          <w:kern w:val="0"/>
          <w:sz w:val="32"/>
          <w:szCs w:val="32"/>
        </w:rPr>
        <w:t>款安排的基本支出中的日</w:t>
      </w:r>
      <w:r>
        <w:rPr>
          <w:rFonts w:hint="eastAsia" w:ascii="仿宋_GB2312" w:hAnsi="Times New Roman" w:eastAsia="仿宋_GB2312" w:cs=".PingFang-SC-Light"/>
          <w:kern w:val="0"/>
          <w:sz w:val="32"/>
          <w:szCs w:val="32"/>
        </w:rPr>
        <w:t>常公用</w:t>
      </w:r>
      <w:r>
        <w:rPr>
          <w:rFonts w:hint="eastAsia" w:ascii="仿宋_GB2312" w:hAnsi="宋体" w:eastAsia="仿宋_GB2312" w:cs="宋体"/>
          <w:kern w:val="0"/>
          <w:sz w:val="32"/>
          <w:szCs w:val="32"/>
        </w:rPr>
        <w:t>经费</w:t>
      </w:r>
      <w:r>
        <w:rPr>
          <w:rFonts w:hint="eastAsia" w:ascii="仿宋_GB2312" w:hAnsi="MS Mincho" w:eastAsia="仿宋_GB2312" w:cs="MS Mincho"/>
          <w:kern w:val="0"/>
          <w:sz w:val="32"/>
          <w:szCs w:val="32"/>
        </w:rPr>
        <w:t>支出。包括</w:t>
      </w:r>
      <w:r>
        <w:rPr>
          <w:rFonts w:hint="eastAsia" w:ascii="仿宋_GB2312" w:hAnsi="宋体" w:eastAsia="仿宋_GB2312" w:cs="宋体"/>
          <w:kern w:val="0"/>
          <w:sz w:val="32"/>
          <w:szCs w:val="32"/>
        </w:rPr>
        <w:t>办</w:t>
      </w:r>
      <w:r>
        <w:rPr>
          <w:rFonts w:hint="eastAsia" w:ascii="仿宋_GB2312" w:hAnsi="MS Mincho" w:eastAsia="仿宋_GB2312" w:cs="MS Mincho"/>
          <w:kern w:val="0"/>
          <w:sz w:val="32"/>
          <w:szCs w:val="32"/>
        </w:rPr>
        <w:t>公及印刷</w:t>
      </w:r>
      <w:r>
        <w:rPr>
          <w:rFonts w:hint="eastAsia" w:ascii="仿宋_GB2312" w:hAnsi="宋体" w:eastAsia="仿宋_GB2312" w:cs="宋体"/>
          <w:kern w:val="0"/>
          <w:sz w:val="32"/>
          <w:szCs w:val="32"/>
        </w:rPr>
        <w:t>费</w:t>
      </w:r>
      <w:r>
        <w:rPr>
          <w:rFonts w:hint="eastAsia" w:ascii="仿宋_GB2312" w:hAnsi="MS Mincho" w:eastAsia="仿宋_GB2312" w:cs="MS Mincho"/>
          <w:kern w:val="0"/>
          <w:sz w:val="32"/>
          <w:szCs w:val="32"/>
        </w:rPr>
        <w:t>、</w:t>
      </w:r>
      <w:r>
        <w:rPr>
          <w:rFonts w:hint="eastAsia" w:ascii="仿宋_GB2312" w:hAnsi="宋体" w:eastAsia="仿宋_GB2312" w:cs="宋体"/>
          <w:kern w:val="0"/>
          <w:sz w:val="32"/>
          <w:szCs w:val="32"/>
        </w:rPr>
        <w:t>邮电费</w:t>
      </w:r>
      <w:r>
        <w:rPr>
          <w:rFonts w:hint="eastAsia" w:ascii="仿宋_GB2312" w:hAnsi="MS Mincho" w:eastAsia="仿宋_GB2312" w:cs="MS Mincho"/>
          <w:kern w:val="0"/>
          <w:sz w:val="32"/>
          <w:szCs w:val="32"/>
        </w:rPr>
        <w:t>、差旅</w:t>
      </w:r>
      <w:r>
        <w:rPr>
          <w:rFonts w:hint="eastAsia" w:ascii="仿宋_GB2312" w:hAnsi="宋体" w:eastAsia="仿宋_GB2312" w:cs="宋体"/>
          <w:kern w:val="0"/>
          <w:sz w:val="32"/>
          <w:szCs w:val="32"/>
        </w:rPr>
        <w:t>费</w:t>
      </w:r>
      <w:r>
        <w:rPr>
          <w:rFonts w:hint="eastAsia" w:ascii="仿宋_GB2312" w:hAnsi="MS Mincho" w:eastAsia="仿宋_GB2312" w:cs="MS Mincho"/>
          <w:kern w:val="0"/>
          <w:sz w:val="32"/>
          <w:szCs w:val="32"/>
        </w:rPr>
        <w:t>、会</w:t>
      </w:r>
      <w:r>
        <w:rPr>
          <w:rFonts w:hint="eastAsia" w:ascii="仿宋_GB2312" w:hAnsi="宋体" w:eastAsia="仿宋_GB2312" w:cs="宋体"/>
          <w:kern w:val="0"/>
          <w:sz w:val="32"/>
          <w:szCs w:val="32"/>
        </w:rPr>
        <w:t>议费</w:t>
      </w:r>
      <w:r>
        <w:rPr>
          <w:rFonts w:hint="eastAsia" w:ascii="仿宋_GB2312" w:hAnsi="MS Mincho" w:eastAsia="仿宋_GB2312" w:cs="MS Mincho"/>
          <w:kern w:val="0"/>
          <w:sz w:val="32"/>
          <w:szCs w:val="32"/>
        </w:rPr>
        <w:t>、福利</w:t>
      </w:r>
      <w:r>
        <w:rPr>
          <w:rFonts w:hint="eastAsia" w:ascii="仿宋_GB2312" w:hAnsi="宋体" w:eastAsia="仿宋_GB2312" w:cs="宋体"/>
          <w:kern w:val="0"/>
          <w:sz w:val="32"/>
          <w:szCs w:val="32"/>
        </w:rPr>
        <w:t>费</w:t>
      </w:r>
      <w:r>
        <w:rPr>
          <w:rFonts w:hint="eastAsia" w:ascii="仿宋_GB2312" w:hAnsi="MS Mincho" w:eastAsia="仿宋_GB2312" w:cs="MS Mincho"/>
          <w:kern w:val="0"/>
          <w:sz w:val="32"/>
          <w:szCs w:val="32"/>
        </w:rPr>
        <w:t>、日常</w:t>
      </w:r>
      <w:r>
        <w:rPr>
          <w:rFonts w:hint="eastAsia" w:ascii="仿宋_GB2312" w:hAnsi="宋体" w:eastAsia="仿宋_GB2312" w:cs="宋体"/>
          <w:kern w:val="0"/>
          <w:sz w:val="32"/>
          <w:szCs w:val="32"/>
        </w:rPr>
        <w:t>维</w:t>
      </w:r>
      <w:r>
        <w:rPr>
          <w:rFonts w:hint="eastAsia" w:ascii="仿宋_GB2312" w:hAnsi="MS Mincho" w:eastAsia="仿宋_GB2312" w:cs="MS Mincho"/>
          <w:kern w:val="0"/>
          <w:sz w:val="32"/>
          <w:szCs w:val="32"/>
        </w:rPr>
        <w:t>修</w:t>
      </w:r>
      <w:r>
        <w:rPr>
          <w:rFonts w:hint="eastAsia" w:ascii="仿宋_GB2312" w:hAnsi="宋体" w:eastAsia="仿宋_GB2312" w:cs="宋体"/>
          <w:kern w:val="0"/>
          <w:sz w:val="32"/>
          <w:szCs w:val="32"/>
        </w:rPr>
        <w:t>费</w:t>
      </w:r>
      <w:r>
        <w:rPr>
          <w:rFonts w:hint="eastAsia" w:ascii="仿宋_GB2312" w:hAnsi="MS Mincho" w:eastAsia="仿宋_GB2312" w:cs="MS Mincho"/>
          <w:kern w:val="0"/>
          <w:sz w:val="32"/>
          <w:szCs w:val="32"/>
        </w:rPr>
        <w:t>、</w:t>
      </w:r>
      <w:r>
        <w:rPr>
          <w:rFonts w:hint="eastAsia" w:ascii="仿宋_GB2312" w:hAnsi="宋体" w:eastAsia="仿宋_GB2312" w:cs="宋体"/>
          <w:kern w:val="0"/>
          <w:sz w:val="32"/>
          <w:szCs w:val="32"/>
        </w:rPr>
        <w:t>专</w:t>
      </w:r>
      <w:r>
        <w:rPr>
          <w:rFonts w:hint="eastAsia" w:ascii="仿宋_GB2312" w:hAnsi="Times New Roman" w:eastAsia="仿宋_GB2312" w:cs=".PingFang-SC-Light"/>
          <w:kern w:val="0"/>
          <w:sz w:val="32"/>
          <w:szCs w:val="32"/>
        </w:rPr>
        <w:t>用材料及一般</w:t>
      </w:r>
      <w:r>
        <w:rPr>
          <w:rFonts w:hint="eastAsia" w:ascii="仿宋_GB2312" w:hAnsi="宋体" w:eastAsia="仿宋_GB2312" w:cs="宋体"/>
          <w:kern w:val="0"/>
          <w:sz w:val="32"/>
          <w:szCs w:val="32"/>
        </w:rPr>
        <w:t>设备购</w:t>
      </w:r>
      <w:r>
        <w:rPr>
          <w:rFonts w:hint="eastAsia" w:ascii="仿宋_GB2312" w:hAnsi="MS Mincho" w:eastAsia="仿宋_GB2312" w:cs="MS Mincho"/>
          <w:kern w:val="0"/>
          <w:sz w:val="32"/>
          <w:szCs w:val="32"/>
        </w:rPr>
        <w:t>置</w:t>
      </w:r>
      <w:r>
        <w:rPr>
          <w:rFonts w:hint="eastAsia" w:ascii="仿宋_GB2312" w:hAnsi="宋体" w:eastAsia="仿宋_GB2312" w:cs="宋体"/>
          <w:kern w:val="0"/>
          <w:sz w:val="32"/>
          <w:szCs w:val="32"/>
        </w:rPr>
        <w:t>费</w:t>
      </w:r>
      <w:r>
        <w:rPr>
          <w:rFonts w:hint="eastAsia" w:ascii="仿宋_GB2312" w:hAnsi="MS Mincho" w:eastAsia="仿宋_GB2312" w:cs="MS Mincho"/>
          <w:kern w:val="0"/>
          <w:sz w:val="32"/>
          <w:szCs w:val="32"/>
        </w:rPr>
        <w:t>、</w:t>
      </w:r>
      <w:r>
        <w:rPr>
          <w:rFonts w:hint="eastAsia" w:ascii="仿宋_GB2312" w:hAnsi="宋体" w:eastAsia="仿宋_GB2312" w:cs="宋体"/>
          <w:kern w:val="0"/>
          <w:sz w:val="32"/>
          <w:szCs w:val="32"/>
        </w:rPr>
        <w:t>办</w:t>
      </w:r>
      <w:r>
        <w:rPr>
          <w:rFonts w:hint="eastAsia" w:ascii="仿宋_GB2312" w:hAnsi="MS Mincho" w:eastAsia="仿宋_GB2312" w:cs="MS Mincho"/>
          <w:kern w:val="0"/>
          <w:sz w:val="32"/>
          <w:szCs w:val="32"/>
        </w:rPr>
        <w:t>公用房水</w:t>
      </w:r>
      <w:r>
        <w:rPr>
          <w:rFonts w:hint="eastAsia" w:ascii="仿宋_GB2312" w:hAnsi="宋体" w:eastAsia="仿宋_GB2312" w:cs="宋体"/>
          <w:kern w:val="0"/>
          <w:sz w:val="32"/>
          <w:szCs w:val="32"/>
        </w:rPr>
        <w:t>电费</w:t>
      </w:r>
      <w:r>
        <w:rPr>
          <w:rFonts w:hint="eastAsia" w:ascii="仿宋_GB2312" w:hAnsi="MS Mincho" w:eastAsia="仿宋_GB2312" w:cs="MS Mincho"/>
          <w:kern w:val="0"/>
          <w:sz w:val="32"/>
          <w:szCs w:val="32"/>
        </w:rPr>
        <w:t>、</w:t>
      </w:r>
      <w:r>
        <w:rPr>
          <w:rFonts w:hint="eastAsia" w:ascii="仿宋_GB2312" w:hAnsi="宋体" w:eastAsia="仿宋_GB2312" w:cs="宋体"/>
          <w:kern w:val="0"/>
          <w:sz w:val="32"/>
          <w:szCs w:val="32"/>
        </w:rPr>
        <w:t>办</w:t>
      </w:r>
      <w:r>
        <w:rPr>
          <w:rFonts w:hint="eastAsia" w:ascii="仿宋_GB2312" w:hAnsi="MS Mincho" w:eastAsia="仿宋_GB2312" w:cs="MS Mincho"/>
          <w:kern w:val="0"/>
          <w:sz w:val="32"/>
          <w:szCs w:val="32"/>
        </w:rPr>
        <w:t>公用房取暖</w:t>
      </w:r>
      <w:r>
        <w:rPr>
          <w:rFonts w:hint="eastAsia" w:ascii="仿宋_GB2312" w:hAnsi="宋体" w:eastAsia="仿宋_GB2312" w:cs="宋体"/>
          <w:kern w:val="0"/>
          <w:sz w:val="32"/>
          <w:szCs w:val="32"/>
        </w:rPr>
        <w:t>费</w:t>
      </w:r>
      <w:r>
        <w:rPr>
          <w:rFonts w:hint="eastAsia" w:ascii="仿宋_GB2312" w:hAnsi="MS Mincho" w:eastAsia="仿宋_GB2312" w:cs="MS Mincho"/>
          <w:kern w:val="0"/>
          <w:sz w:val="32"/>
          <w:szCs w:val="32"/>
        </w:rPr>
        <w:t>、</w:t>
      </w:r>
      <w:r>
        <w:rPr>
          <w:rFonts w:hint="eastAsia" w:ascii="仿宋_GB2312" w:hAnsi="宋体" w:eastAsia="仿宋_GB2312" w:cs="宋体"/>
          <w:kern w:val="0"/>
          <w:sz w:val="32"/>
          <w:szCs w:val="32"/>
        </w:rPr>
        <w:t>办</w:t>
      </w:r>
      <w:r>
        <w:rPr>
          <w:rFonts w:hint="eastAsia" w:ascii="仿宋_GB2312" w:hAnsi="MS Mincho" w:eastAsia="仿宋_GB2312" w:cs="MS Mincho"/>
          <w:kern w:val="0"/>
          <w:sz w:val="32"/>
          <w:szCs w:val="32"/>
        </w:rPr>
        <w:t>公用房物</w:t>
      </w:r>
      <w:r>
        <w:rPr>
          <w:rFonts w:hint="eastAsia" w:ascii="仿宋_GB2312" w:hAnsi="宋体" w:eastAsia="仿宋_GB2312" w:cs="宋体"/>
          <w:kern w:val="0"/>
          <w:sz w:val="32"/>
          <w:szCs w:val="32"/>
        </w:rPr>
        <w:t>业</w:t>
      </w:r>
      <w:r>
        <w:rPr>
          <w:rFonts w:hint="eastAsia" w:ascii="仿宋_GB2312" w:hAnsi="MS Mincho" w:eastAsia="仿宋_GB2312" w:cs="MS Mincho"/>
          <w:kern w:val="0"/>
          <w:sz w:val="32"/>
          <w:szCs w:val="32"/>
        </w:rPr>
        <w:t>管理</w:t>
      </w:r>
      <w:r>
        <w:rPr>
          <w:rFonts w:hint="eastAsia" w:ascii="仿宋_GB2312" w:hAnsi="宋体" w:eastAsia="仿宋_GB2312" w:cs="宋体"/>
          <w:kern w:val="0"/>
          <w:sz w:val="32"/>
          <w:szCs w:val="32"/>
        </w:rPr>
        <w:t>费</w:t>
      </w:r>
      <w:r>
        <w:rPr>
          <w:rFonts w:hint="eastAsia" w:ascii="仿宋_GB2312" w:hAnsi="MS Mincho" w:eastAsia="仿宋_GB2312" w:cs="MS Mincho"/>
          <w:kern w:val="0"/>
          <w:sz w:val="32"/>
          <w:szCs w:val="32"/>
        </w:rPr>
        <w:t>、公</w:t>
      </w:r>
      <w:r>
        <w:rPr>
          <w:rFonts w:hint="eastAsia" w:ascii="仿宋_GB2312" w:hAnsi="宋体" w:eastAsia="仿宋_GB2312" w:cs="宋体"/>
          <w:kern w:val="0"/>
          <w:sz w:val="32"/>
          <w:szCs w:val="32"/>
        </w:rPr>
        <w:t>务</w:t>
      </w:r>
      <w:r>
        <w:rPr>
          <w:rFonts w:hint="eastAsia" w:ascii="仿宋_GB2312" w:hAnsi="Times New Roman" w:eastAsia="仿宋_GB2312" w:cs=".PingFang-SC-Light"/>
          <w:kern w:val="0"/>
          <w:sz w:val="32"/>
          <w:szCs w:val="32"/>
        </w:rPr>
        <w:t>用</w:t>
      </w:r>
      <w:r>
        <w:rPr>
          <w:rFonts w:hint="eastAsia" w:ascii="仿宋_GB2312" w:hAnsi="宋体" w:eastAsia="仿宋_GB2312" w:cs="宋体"/>
          <w:kern w:val="0"/>
          <w:sz w:val="32"/>
          <w:szCs w:val="32"/>
        </w:rPr>
        <w:t>车</w:t>
      </w:r>
      <w:r>
        <w:rPr>
          <w:rFonts w:hint="eastAsia" w:ascii="仿宋_GB2312" w:hAnsi="MS Mincho" w:eastAsia="仿宋_GB2312" w:cs="MS Mincho"/>
          <w:kern w:val="0"/>
          <w:sz w:val="32"/>
          <w:szCs w:val="32"/>
        </w:rPr>
        <w:t>运行</w:t>
      </w:r>
      <w:r>
        <w:rPr>
          <w:rFonts w:hint="eastAsia" w:ascii="仿宋_GB2312" w:hAnsi="宋体" w:eastAsia="仿宋_GB2312" w:cs="宋体"/>
          <w:kern w:val="0"/>
          <w:sz w:val="32"/>
          <w:szCs w:val="32"/>
        </w:rPr>
        <w:t>维护费</w:t>
      </w:r>
      <w:r>
        <w:rPr>
          <w:rFonts w:hint="eastAsia" w:ascii="仿宋_GB2312" w:hAnsi="MS Mincho" w:eastAsia="仿宋_GB2312" w:cs="MS Mincho"/>
          <w:kern w:val="0"/>
          <w:sz w:val="32"/>
          <w:szCs w:val="32"/>
        </w:rPr>
        <w:t>以及其他</w:t>
      </w:r>
      <w:r>
        <w:rPr>
          <w:rFonts w:hint="eastAsia" w:ascii="仿宋_GB2312" w:hAnsi="宋体" w:eastAsia="仿宋_GB2312" w:cs="宋体"/>
          <w:kern w:val="0"/>
          <w:sz w:val="32"/>
          <w:szCs w:val="32"/>
        </w:rPr>
        <w:t>费</w:t>
      </w:r>
      <w:r>
        <w:rPr>
          <w:rFonts w:hint="eastAsia" w:ascii="仿宋_GB2312" w:hAnsi="MS Mincho" w:eastAsia="仿宋_GB2312" w:cs="MS Mincho"/>
          <w:kern w:val="0"/>
          <w:sz w:val="32"/>
          <w:szCs w:val="32"/>
        </w:rPr>
        <w:t>用。</w:t>
      </w:r>
    </w:p>
    <w:p w14:paraId="08B67BD2">
      <w:pPr>
        <w:autoSpaceDE w:val="0"/>
        <w:autoSpaceDN w:val="0"/>
        <w:adjustRightInd w:val="0"/>
        <w:spacing w:line="600" w:lineRule="exact"/>
        <w:ind w:firstLine="640" w:firstLineChars="200"/>
        <w:jc w:val="left"/>
        <w:rPr>
          <w:rFonts w:ascii="仿宋_GB2312" w:hAnsi="Times New Roman" w:eastAsia="仿宋_GB2312" w:cs=".PingFang-SC-Light"/>
          <w:kern w:val="0"/>
          <w:sz w:val="32"/>
          <w:szCs w:val="32"/>
        </w:rPr>
      </w:pPr>
      <w:r>
        <w:rPr>
          <w:rFonts w:ascii="仿宋_GB2312" w:hAnsi="Times New Roman" w:eastAsia="仿宋_GB2312" w:cs=".PingFang-SC-Light"/>
          <w:kern w:val="0"/>
          <w:sz w:val="32"/>
          <w:szCs w:val="32"/>
        </w:rPr>
        <w:t>2.</w:t>
      </w:r>
      <w:r>
        <w:rPr>
          <w:rFonts w:hint="eastAsia" w:ascii="仿宋_GB2312" w:hAnsi="Times New Roman" w:eastAsia="仿宋_GB2312" w:cs=".PingFang-SC-Light"/>
          <w:kern w:val="0"/>
          <w:sz w:val="32"/>
          <w:szCs w:val="32"/>
        </w:rPr>
        <w:t>“三公”</w:t>
      </w:r>
      <w:r>
        <w:rPr>
          <w:rFonts w:hint="eastAsia" w:ascii="仿宋_GB2312" w:hAnsi="宋体" w:eastAsia="仿宋_GB2312" w:cs="宋体"/>
          <w:kern w:val="0"/>
          <w:sz w:val="32"/>
          <w:szCs w:val="32"/>
        </w:rPr>
        <w:t>经费</w:t>
      </w:r>
      <w:r>
        <w:rPr>
          <w:rFonts w:hint="eastAsia" w:ascii="仿宋_GB2312" w:hAnsi="MS Mincho" w:eastAsia="仿宋_GB2312" w:cs="MS Mincho"/>
          <w:kern w:val="0"/>
          <w:sz w:val="32"/>
          <w:szCs w:val="32"/>
        </w:rPr>
        <w:t>：指使用一般公共</w:t>
      </w:r>
      <w:r>
        <w:rPr>
          <w:rFonts w:hint="eastAsia" w:ascii="仿宋_GB2312" w:hAnsi="宋体" w:eastAsia="仿宋_GB2312" w:cs="宋体"/>
          <w:kern w:val="0"/>
          <w:sz w:val="32"/>
          <w:szCs w:val="32"/>
        </w:rPr>
        <w:t>预</w:t>
      </w:r>
      <w:r>
        <w:rPr>
          <w:rFonts w:hint="eastAsia" w:ascii="仿宋_GB2312" w:hAnsi="MS Mincho" w:eastAsia="仿宋_GB2312" w:cs="MS Mincho"/>
          <w:kern w:val="0"/>
          <w:sz w:val="32"/>
          <w:szCs w:val="32"/>
        </w:rPr>
        <w:t>算</w:t>
      </w:r>
      <w:r>
        <w:rPr>
          <w:rFonts w:hint="eastAsia" w:ascii="仿宋_GB2312" w:hAnsi="宋体" w:eastAsia="仿宋_GB2312" w:cs="宋体"/>
          <w:kern w:val="0"/>
          <w:sz w:val="32"/>
          <w:szCs w:val="32"/>
        </w:rPr>
        <w:t>财</w:t>
      </w:r>
      <w:r>
        <w:rPr>
          <w:rFonts w:hint="eastAsia" w:ascii="仿宋_GB2312" w:hAnsi="MS Mincho" w:eastAsia="仿宋_GB2312" w:cs="MS Mincho"/>
          <w:kern w:val="0"/>
          <w:sz w:val="32"/>
          <w:szCs w:val="32"/>
        </w:rPr>
        <w:t>政</w:t>
      </w:r>
      <w:r>
        <w:rPr>
          <w:rFonts w:hint="eastAsia" w:ascii="仿宋_GB2312" w:hAnsi="宋体" w:eastAsia="仿宋_GB2312" w:cs="宋体"/>
          <w:kern w:val="0"/>
          <w:sz w:val="32"/>
          <w:szCs w:val="32"/>
        </w:rPr>
        <w:t>拨</w:t>
      </w:r>
      <w:r>
        <w:rPr>
          <w:rFonts w:hint="eastAsia" w:ascii="仿宋_GB2312" w:hAnsi="MS Mincho" w:eastAsia="仿宋_GB2312" w:cs="MS Mincho"/>
          <w:kern w:val="0"/>
          <w:sz w:val="32"/>
          <w:szCs w:val="32"/>
        </w:rPr>
        <w:t>款安排的因公出国</w:t>
      </w:r>
      <w:r>
        <w:rPr>
          <w:rFonts w:ascii="仿宋_GB2312" w:hAnsi="Times New Roman" w:eastAsia="仿宋_GB2312" w:cs=".PingFang-SC-Light"/>
          <w:kern w:val="0"/>
          <w:sz w:val="32"/>
          <w:szCs w:val="32"/>
        </w:rPr>
        <w:t>(</w:t>
      </w:r>
      <w:r>
        <w:rPr>
          <w:rFonts w:hint="eastAsia" w:ascii="仿宋_GB2312" w:hAnsi="Times New Roman" w:eastAsia="仿宋_GB2312" w:cs=".PingFang-SC-Light"/>
          <w:kern w:val="0"/>
          <w:sz w:val="32"/>
          <w:szCs w:val="32"/>
        </w:rPr>
        <w:t>境</w:t>
      </w:r>
      <w:r>
        <w:rPr>
          <w:rFonts w:ascii="仿宋_GB2312" w:hAnsi="Times New Roman" w:eastAsia="仿宋_GB2312" w:cs=".PingFang-SC-Light"/>
          <w:kern w:val="0"/>
          <w:sz w:val="32"/>
          <w:szCs w:val="32"/>
        </w:rPr>
        <w:t>)</w:t>
      </w:r>
      <w:r>
        <w:rPr>
          <w:rFonts w:hint="eastAsia" w:ascii="仿宋_GB2312" w:hAnsi="宋体" w:eastAsia="仿宋_GB2312" w:cs="宋体"/>
          <w:kern w:val="0"/>
          <w:sz w:val="32"/>
          <w:szCs w:val="32"/>
        </w:rPr>
        <w:t>费</w:t>
      </w:r>
      <w:r>
        <w:rPr>
          <w:rFonts w:hint="eastAsia" w:ascii="仿宋_GB2312" w:hAnsi="MS Mincho" w:eastAsia="仿宋_GB2312" w:cs="MS Mincho"/>
          <w:kern w:val="0"/>
          <w:sz w:val="32"/>
          <w:szCs w:val="32"/>
        </w:rPr>
        <w:t>、公</w:t>
      </w:r>
      <w:r>
        <w:rPr>
          <w:rFonts w:hint="eastAsia" w:ascii="仿宋_GB2312" w:hAnsi="宋体" w:eastAsia="仿宋_GB2312" w:cs="宋体"/>
          <w:kern w:val="0"/>
          <w:sz w:val="32"/>
          <w:szCs w:val="32"/>
        </w:rPr>
        <w:t>务</w:t>
      </w:r>
      <w:r>
        <w:rPr>
          <w:rFonts w:hint="eastAsia" w:ascii="仿宋_GB2312" w:hAnsi="MS Mincho" w:eastAsia="仿宋_GB2312" w:cs="MS Mincho"/>
          <w:kern w:val="0"/>
          <w:sz w:val="32"/>
          <w:szCs w:val="32"/>
        </w:rPr>
        <w:t>用</w:t>
      </w:r>
      <w:r>
        <w:rPr>
          <w:rFonts w:hint="eastAsia" w:ascii="仿宋_GB2312" w:hAnsi="宋体" w:eastAsia="仿宋_GB2312" w:cs="宋体"/>
          <w:kern w:val="0"/>
          <w:sz w:val="32"/>
          <w:szCs w:val="32"/>
        </w:rPr>
        <w:t>车购</w:t>
      </w:r>
      <w:r>
        <w:rPr>
          <w:rFonts w:hint="eastAsia" w:ascii="仿宋_GB2312" w:hAnsi="MS Mincho" w:eastAsia="仿宋_GB2312" w:cs="MS Mincho"/>
          <w:kern w:val="0"/>
          <w:sz w:val="32"/>
          <w:szCs w:val="32"/>
        </w:rPr>
        <w:t>置及</w:t>
      </w:r>
      <w:r>
        <w:rPr>
          <w:rFonts w:hint="eastAsia" w:ascii="仿宋_GB2312" w:hAnsi="Times New Roman" w:eastAsia="仿宋_GB2312" w:cs=".PingFang-SC-Light"/>
          <w:kern w:val="0"/>
          <w:sz w:val="32"/>
          <w:szCs w:val="32"/>
        </w:rPr>
        <w:t>运行</w:t>
      </w:r>
      <w:r>
        <w:rPr>
          <w:rFonts w:hint="eastAsia" w:ascii="仿宋_GB2312" w:hAnsi="宋体" w:eastAsia="仿宋_GB2312" w:cs="宋体"/>
          <w:kern w:val="0"/>
          <w:sz w:val="32"/>
          <w:szCs w:val="32"/>
        </w:rPr>
        <w:t>维护费</w:t>
      </w:r>
      <w:r>
        <w:rPr>
          <w:rFonts w:hint="eastAsia" w:ascii="仿宋_GB2312" w:hAnsi="MS Mincho" w:eastAsia="仿宋_GB2312" w:cs="MS Mincho"/>
          <w:kern w:val="0"/>
          <w:sz w:val="32"/>
          <w:szCs w:val="32"/>
        </w:rPr>
        <w:t>和公</w:t>
      </w:r>
      <w:r>
        <w:rPr>
          <w:rFonts w:hint="eastAsia" w:ascii="仿宋_GB2312" w:hAnsi="宋体" w:eastAsia="仿宋_GB2312" w:cs="宋体"/>
          <w:kern w:val="0"/>
          <w:sz w:val="32"/>
          <w:szCs w:val="32"/>
        </w:rPr>
        <w:t>务</w:t>
      </w:r>
      <w:r>
        <w:rPr>
          <w:rFonts w:hint="eastAsia" w:ascii="仿宋_GB2312" w:hAnsi="MS Mincho" w:eastAsia="仿宋_GB2312" w:cs="MS Mincho"/>
          <w:kern w:val="0"/>
          <w:sz w:val="32"/>
          <w:szCs w:val="32"/>
        </w:rPr>
        <w:t>接待</w:t>
      </w:r>
      <w:r>
        <w:rPr>
          <w:rFonts w:hint="eastAsia" w:ascii="仿宋_GB2312" w:hAnsi="宋体" w:eastAsia="仿宋_GB2312" w:cs="宋体"/>
          <w:kern w:val="0"/>
          <w:sz w:val="32"/>
          <w:szCs w:val="32"/>
        </w:rPr>
        <w:t>费</w:t>
      </w:r>
      <w:r>
        <w:rPr>
          <w:rFonts w:hint="eastAsia" w:ascii="仿宋_GB2312" w:hAnsi="MS Mincho" w:eastAsia="仿宋_GB2312" w:cs="MS Mincho"/>
          <w:kern w:val="0"/>
          <w:sz w:val="32"/>
          <w:szCs w:val="32"/>
        </w:rPr>
        <w:t>。其中，因公出国</w:t>
      </w:r>
      <w:r>
        <w:rPr>
          <w:rFonts w:ascii="仿宋_GB2312" w:hAnsi="Times New Roman" w:eastAsia="仿宋_GB2312" w:cs=".PingFang-SC-Light"/>
          <w:kern w:val="0"/>
          <w:sz w:val="32"/>
          <w:szCs w:val="32"/>
        </w:rPr>
        <w:t>(</w:t>
      </w:r>
      <w:r>
        <w:rPr>
          <w:rFonts w:hint="eastAsia" w:ascii="仿宋_GB2312" w:hAnsi="Times New Roman" w:eastAsia="仿宋_GB2312" w:cs=".PingFang-SC-Light"/>
          <w:kern w:val="0"/>
          <w:sz w:val="32"/>
          <w:szCs w:val="32"/>
        </w:rPr>
        <w:t>境</w:t>
      </w:r>
      <w:r>
        <w:rPr>
          <w:rFonts w:ascii="仿宋_GB2312" w:hAnsi="Times New Roman" w:eastAsia="仿宋_GB2312" w:cs=".PingFang-SC-Light"/>
          <w:kern w:val="0"/>
          <w:sz w:val="32"/>
          <w:szCs w:val="32"/>
        </w:rPr>
        <w:t>)</w:t>
      </w:r>
      <w:r>
        <w:rPr>
          <w:rFonts w:hint="eastAsia" w:ascii="仿宋_GB2312" w:hAnsi="宋体" w:eastAsia="仿宋_GB2312" w:cs="宋体"/>
          <w:kern w:val="0"/>
          <w:sz w:val="32"/>
          <w:szCs w:val="32"/>
        </w:rPr>
        <w:t>费</w:t>
      </w:r>
      <w:r>
        <w:rPr>
          <w:rFonts w:hint="eastAsia" w:ascii="仿宋_GB2312" w:hAnsi="MS Mincho" w:eastAsia="仿宋_GB2312" w:cs="MS Mincho"/>
          <w:kern w:val="0"/>
          <w:sz w:val="32"/>
          <w:szCs w:val="32"/>
        </w:rPr>
        <w:t>用反映</w:t>
      </w:r>
      <w:r>
        <w:rPr>
          <w:rFonts w:hint="eastAsia" w:ascii="仿宋_GB2312" w:hAnsi="宋体" w:eastAsia="仿宋_GB2312" w:cs="宋体"/>
          <w:kern w:val="0"/>
          <w:sz w:val="32"/>
          <w:szCs w:val="32"/>
        </w:rPr>
        <w:t>单</w:t>
      </w:r>
      <w:r>
        <w:rPr>
          <w:rFonts w:hint="eastAsia" w:ascii="仿宋_GB2312" w:hAnsi="MS Mincho" w:eastAsia="仿宋_GB2312" w:cs="MS Mincho"/>
          <w:kern w:val="0"/>
          <w:sz w:val="32"/>
          <w:szCs w:val="32"/>
        </w:rPr>
        <w:t>位公</w:t>
      </w:r>
      <w:r>
        <w:rPr>
          <w:rFonts w:hint="eastAsia" w:ascii="仿宋_GB2312" w:hAnsi="宋体" w:eastAsia="仿宋_GB2312" w:cs="宋体"/>
          <w:kern w:val="0"/>
          <w:sz w:val="32"/>
          <w:szCs w:val="32"/>
        </w:rPr>
        <w:t>务</w:t>
      </w:r>
      <w:r>
        <w:rPr>
          <w:rFonts w:hint="eastAsia" w:ascii="仿宋_GB2312" w:hAnsi="MS Mincho" w:eastAsia="仿宋_GB2312" w:cs="MS Mincho"/>
          <w:kern w:val="0"/>
          <w:sz w:val="32"/>
          <w:szCs w:val="32"/>
        </w:rPr>
        <w:t>出国</w:t>
      </w:r>
      <w:r>
        <w:rPr>
          <w:rFonts w:ascii="仿宋_GB2312" w:hAnsi="Times New Roman" w:eastAsia="仿宋_GB2312" w:cs=".PingFang-SC-Light"/>
          <w:kern w:val="0"/>
          <w:sz w:val="32"/>
          <w:szCs w:val="32"/>
        </w:rPr>
        <w:t>(</w:t>
      </w:r>
      <w:r>
        <w:rPr>
          <w:rFonts w:hint="eastAsia" w:ascii="仿宋_GB2312" w:hAnsi="Times New Roman" w:eastAsia="仿宋_GB2312" w:cs=".PingFang-SC-Light"/>
          <w:kern w:val="0"/>
          <w:sz w:val="32"/>
          <w:szCs w:val="32"/>
        </w:rPr>
        <w:t>境</w:t>
      </w:r>
      <w:r>
        <w:rPr>
          <w:rFonts w:ascii="仿宋_GB2312" w:hAnsi="Times New Roman" w:eastAsia="仿宋_GB2312" w:cs=".PingFang-SC-Light"/>
          <w:kern w:val="0"/>
          <w:sz w:val="32"/>
          <w:szCs w:val="32"/>
        </w:rPr>
        <w:t>)</w:t>
      </w:r>
      <w:r>
        <w:rPr>
          <w:rFonts w:hint="eastAsia" w:ascii="仿宋_GB2312" w:hAnsi="Times New Roman" w:eastAsia="仿宋_GB2312" w:cs=".PingFang-SC-Light"/>
          <w:kern w:val="0"/>
          <w:sz w:val="32"/>
          <w:szCs w:val="32"/>
        </w:rPr>
        <w:t>的国</w:t>
      </w:r>
      <w:r>
        <w:rPr>
          <w:rFonts w:hint="eastAsia" w:ascii="仿宋_GB2312" w:hAnsi="宋体" w:eastAsia="仿宋_GB2312" w:cs="宋体"/>
          <w:kern w:val="0"/>
          <w:sz w:val="32"/>
          <w:szCs w:val="32"/>
        </w:rPr>
        <w:t>际</w:t>
      </w:r>
      <w:r>
        <w:rPr>
          <w:rFonts w:hint="eastAsia" w:ascii="仿宋_GB2312" w:hAnsi="MS Mincho" w:eastAsia="仿宋_GB2312" w:cs="MS Mincho"/>
          <w:kern w:val="0"/>
          <w:sz w:val="32"/>
          <w:szCs w:val="32"/>
        </w:rPr>
        <w:t>旅</w:t>
      </w:r>
      <w:r>
        <w:rPr>
          <w:rFonts w:hint="eastAsia" w:ascii="仿宋_GB2312" w:hAnsi="宋体" w:eastAsia="仿宋_GB2312" w:cs="宋体"/>
          <w:kern w:val="0"/>
          <w:sz w:val="32"/>
          <w:szCs w:val="32"/>
        </w:rPr>
        <w:t>费</w:t>
      </w:r>
      <w:r>
        <w:rPr>
          <w:rFonts w:hint="eastAsia" w:ascii="仿宋_GB2312" w:hAnsi="MS Mincho" w:eastAsia="仿宋_GB2312" w:cs="MS Mincho"/>
          <w:kern w:val="0"/>
          <w:sz w:val="32"/>
          <w:szCs w:val="32"/>
        </w:rPr>
        <w:t>、国</w:t>
      </w:r>
      <w:r>
        <w:rPr>
          <w:rFonts w:hint="eastAsia" w:ascii="仿宋_GB2312" w:hAnsi="Times New Roman" w:eastAsia="仿宋_GB2312" w:cs=".PingFang-SC-Light"/>
          <w:kern w:val="0"/>
          <w:sz w:val="32"/>
          <w:szCs w:val="32"/>
        </w:rPr>
        <w:t>外城市</w:t>
      </w:r>
      <w:r>
        <w:rPr>
          <w:rFonts w:hint="eastAsia" w:ascii="仿宋_GB2312" w:hAnsi="宋体" w:eastAsia="仿宋_GB2312" w:cs="宋体"/>
          <w:kern w:val="0"/>
          <w:sz w:val="32"/>
          <w:szCs w:val="32"/>
        </w:rPr>
        <w:t>间</w:t>
      </w:r>
      <w:r>
        <w:rPr>
          <w:rFonts w:hint="eastAsia" w:ascii="仿宋_GB2312" w:hAnsi="MS Mincho" w:eastAsia="仿宋_GB2312" w:cs="MS Mincho"/>
          <w:kern w:val="0"/>
          <w:sz w:val="32"/>
          <w:szCs w:val="32"/>
        </w:rPr>
        <w:t>交通</w:t>
      </w:r>
      <w:r>
        <w:rPr>
          <w:rFonts w:hint="eastAsia" w:ascii="仿宋_GB2312" w:hAnsi="宋体" w:eastAsia="仿宋_GB2312" w:cs="宋体"/>
          <w:kern w:val="0"/>
          <w:sz w:val="32"/>
          <w:szCs w:val="32"/>
        </w:rPr>
        <w:t>费</w:t>
      </w:r>
      <w:r>
        <w:rPr>
          <w:rFonts w:hint="eastAsia" w:ascii="仿宋_GB2312" w:hAnsi="MS Mincho" w:eastAsia="仿宋_GB2312" w:cs="MS Mincho"/>
          <w:kern w:val="0"/>
          <w:sz w:val="32"/>
          <w:szCs w:val="32"/>
        </w:rPr>
        <w:t>、住宿</w:t>
      </w:r>
      <w:r>
        <w:rPr>
          <w:rFonts w:hint="eastAsia" w:ascii="仿宋_GB2312" w:hAnsi="宋体" w:eastAsia="仿宋_GB2312" w:cs="宋体"/>
          <w:kern w:val="0"/>
          <w:sz w:val="32"/>
          <w:szCs w:val="32"/>
        </w:rPr>
        <w:t>费</w:t>
      </w:r>
      <w:r>
        <w:rPr>
          <w:rFonts w:hint="eastAsia" w:ascii="仿宋_GB2312" w:hAnsi="MS Mincho" w:eastAsia="仿宋_GB2312" w:cs="MS Mincho"/>
          <w:kern w:val="0"/>
          <w:sz w:val="32"/>
          <w:szCs w:val="32"/>
        </w:rPr>
        <w:t>、伙食</w:t>
      </w:r>
      <w:r>
        <w:rPr>
          <w:rFonts w:hint="eastAsia" w:ascii="仿宋_GB2312" w:hAnsi="宋体" w:eastAsia="仿宋_GB2312" w:cs="宋体"/>
          <w:kern w:val="0"/>
          <w:sz w:val="32"/>
          <w:szCs w:val="32"/>
        </w:rPr>
        <w:t>费</w:t>
      </w:r>
      <w:r>
        <w:rPr>
          <w:rFonts w:hint="eastAsia" w:ascii="仿宋_GB2312" w:hAnsi="MS Mincho" w:eastAsia="仿宋_GB2312" w:cs="MS Mincho"/>
          <w:kern w:val="0"/>
          <w:sz w:val="32"/>
          <w:szCs w:val="32"/>
        </w:rPr>
        <w:t>、培</w:t>
      </w:r>
      <w:r>
        <w:rPr>
          <w:rFonts w:hint="eastAsia" w:ascii="仿宋_GB2312" w:hAnsi="宋体" w:eastAsia="仿宋_GB2312" w:cs="宋体"/>
          <w:kern w:val="0"/>
          <w:sz w:val="32"/>
          <w:szCs w:val="32"/>
        </w:rPr>
        <w:t>训费</w:t>
      </w:r>
      <w:r>
        <w:rPr>
          <w:rFonts w:hint="eastAsia" w:ascii="仿宋_GB2312" w:hAnsi="MS Mincho" w:eastAsia="仿宋_GB2312" w:cs="MS Mincho"/>
          <w:kern w:val="0"/>
          <w:sz w:val="32"/>
          <w:szCs w:val="32"/>
        </w:rPr>
        <w:t>、公</w:t>
      </w:r>
      <w:r>
        <w:rPr>
          <w:rFonts w:hint="eastAsia" w:ascii="仿宋_GB2312" w:hAnsi="宋体" w:eastAsia="仿宋_GB2312" w:cs="宋体"/>
          <w:kern w:val="0"/>
          <w:sz w:val="32"/>
          <w:szCs w:val="32"/>
        </w:rPr>
        <w:t>杂费</w:t>
      </w:r>
      <w:r>
        <w:rPr>
          <w:rFonts w:hint="eastAsia" w:ascii="仿宋_GB2312" w:hAnsi="MS Mincho" w:eastAsia="仿宋_GB2312" w:cs="MS Mincho"/>
          <w:kern w:val="0"/>
          <w:sz w:val="32"/>
          <w:szCs w:val="32"/>
        </w:rPr>
        <w:t>等支出；公</w:t>
      </w:r>
      <w:r>
        <w:rPr>
          <w:rFonts w:hint="eastAsia" w:ascii="仿宋_GB2312" w:hAnsi="宋体" w:eastAsia="仿宋_GB2312" w:cs="宋体"/>
          <w:kern w:val="0"/>
          <w:sz w:val="32"/>
          <w:szCs w:val="32"/>
        </w:rPr>
        <w:t>务</w:t>
      </w:r>
      <w:r>
        <w:rPr>
          <w:rFonts w:hint="eastAsia" w:ascii="仿宋_GB2312" w:hAnsi="MS Mincho" w:eastAsia="仿宋_GB2312" w:cs="MS Mincho"/>
          <w:kern w:val="0"/>
          <w:sz w:val="32"/>
          <w:szCs w:val="32"/>
        </w:rPr>
        <w:t>用</w:t>
      </w:r>
      <w:r>
        <w:rPr>
          <w:rFonts w:hint="eastAsia" w:ascii="仿宋_GB2312" w:hAnsi="宋体" w:eastAsia="仿宋_GB2312" w:cs="宋体"/>
          <w:kern w:val="0"/>
          <w:sz w:val="32"/>
          <w:szCs w:val="32"/>
        </w:rPr>
        <w:t>车购</w:t>
      </w:r>
      <w:r>
        <w:rPr>
          <w:rFonts w:hint="eastAsia" w:ascii="仿宋_GB2312" w:hAnsi="MS Mincho" w:eastAsia="仿宋_GB2312" w:cs="MS Mincho"/>
          <w:kern w:val="0"/>
          <w:sz w:val="32"/>
          <w:szCs w:val="32"/>
        </w:rPr>
        <w:t>置及运行</w:t>
      </w:r>
      <w:r>
        <w:rPr>
          <w:rFonts w:hint="eastAsia" w:ascii="仿宋_GB2312" w:hAnsi="宋体" w:eastAsia="仿宋_GB2312" w:cs="宋体"/>
          <w:kern w:val="0"/>
          <w:sz w:val="32"/>
          <w:szCs w:val="32"/>
        </w:rPr>
        <w:t>维护费</w:t>
      </w:r>
      <w:r>
        <w:rPr>
          <w:rFonts w:hint="eastAsia" w:ascii="仿宋_GB2312" w:hAnsi="MS Mincho" w:eastAsia="仿宋_GB2312" w:cs="MS Mincho"/>
          <w:kern w:val="0"/>
          <w:sz w:val="32"/>
          <w:szCs w:val="32"/>
        </w:rPr>
        <w:t>反</w:t>
      </w:r>
      <w:r>
        <w:rPr>
          <w:rFonts w:hint="eastAsia" w:ascii="仿宋_GB2312" w:hAnsi="Times New Roman" w:eastAsia="仿宋_GB2312" w:cs=".PingFang-SC-Light"/>
          <w:kern w:val="0"/>
          <w:sz w:val="32"/>
          <w:szCs w:val="32"/>
        </w:rPr>
        <w:t>映</w:t>
      </w:r>
      <w:r>
        <w:rPr>
          <w:rFonts w:hint="eastAsia" w:ascii="仿宋_GB2312" w:hAnsi="宋体" w:eastAsia="仿宋_GB2312" w:cs="宋体"/>
          <w:kern w:val="0"/>
          <w:sz w:val="32"/>
          <w:szCs w:val="32"/>
        </w:rPr>
        <w:t>单</w:t>
      </w:r>
      <w:r>
        <w:rPr>
          <w:rFonts w:hint="eastAsia" w:ascii="仿宋_GB2312" w:hAnsi="MS Mincho" w:eastAsia="仿宋_GB2312" w:cs="MS Mincho"/>
          <w:kern w:val="0"/>
          <w:sz w:val="32"/>
          <w:szCs w:val="32"/>
        </w:rPr>
        <w:t>位公</w:t>
      </w:r>
      <w:r>
        <w:rPr>
          <w:rFonts w:hint="eastAsia" w:ascii="仿宋_GB2312" w:hAnsi="宋体" w:eastAsia="仿宋_GB2312" w:cs="宋体"/>
          <w:kern w:val="0"/>
          <w:sz w:val="32"/>
          <w:szCs w:val="32"/>
        </w:rPr>
        <w:t>务</w:t>
      </w:r>
      <w:r>
        <w:rPr>
          <w:rFonts w:hint="eastAsia" w:ascii="仿宋_GB2312" w:hAnsi="MS Mincho" w:eastAsia="仿宋_GB2312" w:cs="MS Mincho"/>
          <w:kern w:val="0"/>
          <w:sz w:val="32"/>
          <w:szCs w:val="32"/>
        </w:rPr>
        <w:t>用</w:t>
      </w:r>
      <w:r>
        <w:rPr>
          <w:rFonts w:hint="eastAsia" w:ascii="仿宋_GB2312" w:hAnsi="宋体" w:eastAsia="仿宋_GB2312" w:cs="宋体"/>
          <w:kern w:val="0"/>
          <w:sz w:val="32"/>
          <w:szCs w:val="32"/>
        </w:rPr>
        <w:t>车车辆购</w:t>
      </w:r>
      <w:r>
        <w:rPr>
          <w:rFonts w:hint="eastAsia" w:ascii="仿宋_GB2312" w:hAnsi="MS Mincho" w:eastAsia="仿宋_GB2312" w:cs="MS Mincho"/>
          <w:kern w:val="0"/>
          <w:sz w:val="32"/>
          <w:szCs w:val="32"/>
        </w:rPr>
        <w:t>置支出</w:t>
      </w:r>
      <w:r>
        <w:rPr>
          <w:rFonts w:ascii="仿宋_GB2312" w:hAnsi="Times New Roman" w:eastAsia="仿宋_GB2312" w:cs=".PingFang-SC-Light"/>
          <w:kern w:val="0"/>
          <w:sz w:val="32"/>
          <w:szCs w:val="32"/>
        </w:rPr>
        <w:t>(</w:t>
      </w:r>
      <w:r>
        <w:rPr>
          <w:rFonts w:hint="eastAsia" w:ascii="仿宋_GB2312" w:hAnsi="Times New Roman" w:eastAsia="仿宋_GB2312" w:cs=".PingFang-SC-Light"/>
          <w:kern w:val="0"/>
          <w:sz w:val="32"/>
          <w:szCs w:val="32"/>
        </w:rPr>
        <w:t>含</w:t>
      </w:r>
      <w:r>
        <w:rPr>
          <w:rFonts w:hint="eastAsia" w:ascii="仿宋_GB2312" w:hAnsi="宋体" w:eastAsia="仿宋_GB2312" w:cs="宋体"/>
          <w:kern w:val="0"/>
          <w:sz w:val="32"/>
          <w:szCs w:val="32"/>
        </w:rPr>
        <w:t>车辆购</w:t>
      </w:r>
      <w:r>
        <w:rPr>
          <w:rFonts w:hint="eastAsia" w:ascii="仿宋_GB2312" w:hAnsi="MS Mincho" w:eastAsia="仿宋_GB2312" w:cs="MS Mincho"/>
          <w:kern w:val="0"/>
          <w:sz w:val="32"/>
          <w:szCs w:val="32"/>
        </w:rPr>
        <w:t>置税、牌照</w:t>
      </w:r>
      <w:r>
        <w:rPr>
          <w:rFonts w:hint="eastAsia" w:ascii="仿宋_GB2312" w:hAnsi="宋体" w:eastAsia="仿宋_GB2312" w:cs="宋体"/>
          <w:kern w:val="0"/>
          <w:sz w:val="32"/>
          <w:szCs w:val="32"/>
        </w:rPr>
        <w:t>费</w:t>
      </w:r>
      <w:r>
        <w:rPr>
          <w:rFonts w:ascii="仿宋_GB2312" w:hAnsi="Times New Roman" w:eastAsia="仿宋_GB2312" w:cs=".PingFang-SC-Light"/>
          <w:kern w:val="0"/>
          <w:sz w:val="32"/>
          <w:szCs w:val="32"/>
        </w:rPr>
        <w:t>)</w:t>
      </w:r>
      <w:r>
        <w:rPr>
          <w:rFonts w:hint="eastAsia" w:ascii="仿宋_GB2312" w:hAnsi="Times New Roman" w:eastAsia="仿宋_GB2312" w:cs=".PingFang-SC-Light"/>
          <w:kern w:val="0"/>
          <w:sz w:val="32"/>
          <w:szCs w:val="32"/>
        </w:rPr>
        <w:t>、燃料</w:t>
      </w:r>
      <w:r>
        <w:rPr>
          <w:rFonts w:hint="eastAsia" w:ascii="仿宋_GB2312" w:hAnsi="宋体" w:eastAsia="仿宋_GB2312" w:cs="宋体"/>
          <w:kern w:val="0"/>
          <w:sz w:val="32"/>
          <w:szCs w:val="32"/>
        </w:rPr>
        <w:t>费</w:t>
      </w:r>
      <w:r>
        <w:rPr>
          <w:rFonts w:hint="eastAsia" w:ascii="仿宋_GB2312" w:hAnsi="MS Mincho" w:eastAsia="仿宋_GB2312" w:cs="MS Mincho"/>
          <w:kern w:val="0"/>
          <w:sz w:val="32"/>
          <w:szCs w:val="32"/>
        </w:rPr>
        <w:t>、</w:t>
      </w:r>
      <w:r>
        <w:rPr>
          <w:rFonts w:hint="eastAsia" w:ascii="仿宋_GB2312" w:hAnsi="宋体" w:eastAsia="仿宋_GB2312" w:cs="宋体"/>
          <w:kern w:val="0"/>
          <w:sz w:val="32"/>
          <w:szCs w:val="32"/>
        </w:rPr>
        <w:t>维</w:t>
      </w:r>
      <w:r>
        <w:rPr>
          <w:rFonts w:hint="eastAsia" w:ascii="仿宋_GB2312" w:hAnsi="MS Mincho" w:eastAsia="仿宋_GB2312" w:cs="MS Mincho"/>
          <w:kern w:val="0"/>
          <w:sz w:val="32"/>
          <w:szCs w:val="32"/>
        </w:rPr>
        <w:t>修</w:t>
      </w:r>
      <w:r>
        <w:rPr>
          <w:rFonts w:hint="eastAsia" w:ascii="仿宋_GB2312" w:hAnsi="宋体" w:eastAsia="仿宋_GB2312" w:cs="宋体"/>
          <w:kern w:val="0"/>
          <w:sz w:val="32"/>
          <w:szCs w:val="32"/>
        </w:rPr>
        <w:t>费</w:t>
      </w:r>
      <w:r>
        <w:rPr>
          <w:rFonts w:hint="eastAsia" w:ascii="仿宋_GB2312" w:hAnsi="MS Mincho" w:eastAsia="仿宋_GB2312" w:cs="MS Mincho"/>
          <w:kern w:val="0"/>
          <w:sz w:val="32"/>
          <w:szCs w:val="32"/>
        </w:rPr>
        <w:t>、</w:t>
      </w:r>
      <w:r>
        <w:rPr>
          <w:rFonts w:hint="eastAsia" w:ascii="仿宋_GB2312" w:hAnsi="宋体" w:eastAsia="仿宋_GB2312" w:cs="宋体"/>
          <w:kern w:val="0"/>
          <w:sz w:val="32"/>
          <w:szCs w:val="32"/>
        </w:rPr>
        <w:t>过桥过</w:t>
      </w:r>
      <w:r>
        <w:rPr>
          <w:rFonts w:hint="eastAsia" w:ascii="仿宋_GB2312" w:hAnsi="MS Mincho" w:eastAsia="仿宋_GB2312" w:cs="MS Mincho"/>
          <w:kern w:val="0"/>
          <w:sz w:val="32"/>
          <w:szCs w:val="32"/>
        </w:rPr>
        <w:t>路</w:t>
      </w:r>
      <w:r>
        <w:rPr>
          <w:rFonts w:hint="eastAsia" w:ascii="仿宋_GB2312" w:hAnsi="宋体" w:eastAsia="仿宋_GB2312" w:cs="宋体"/>
          <w:kern w:val="0"/>
          <w:sz w:val="32"/>
          <w:szCs w:val="32"/>
        </w:rPr>
        <w:t>费</w:t>
      </w:r>
      <w:r>
        <w:rPr>
          <w:rFonts w:hint="eastAsia" w:ascii="仿宋_GB2312" w:hAnsi="MS Mincho" w:eastAsia="仿宋_GB2312" w:cs="MS Mincho"/>
          <w:kern w:val="0"/>
          <w:sz w:val="32"/>
          <w:szCs w:val="32"/>
        </w:rPr>
        <w:t>、保</w:t>
      </w:r>
      <w:r>
        <w:rPr>
          <w:rFonts w:hint="eastAsia" w:ascii="仿宋_GB2312" w:hAnsi="宋体" w:eastAsia="仿宋_GB2312" w:cs="宋体"/>
          <w:kern w:val="0"/>
          <w:sz w:val="32"/>
          <w:szCs w:val="32"/>
        </w:rPr>
        <w:t>险费</w:t>
      </w:r>
      <w:r>
        <w:rPr>
          <w:rFonts w:hint="eastAsia" w:ascii="仿宋_GB2312" w:hAnsi="MS Mincho" w:eastAsia="仿宋_GB2312" w:cs="MS Mincho"/>
          <w:kern w:val="0"/>
          <w:sz w:val="32"/>
          <w:szCs w:val="32"/>
        </w:rPr>
        <w:t>、安全</w:t>
      </w:r>
      <w:r>
        <w:rPr>
          <w:rFonts w:hint="eastAsia" w:ascii="仿宋_GB2312" w:hAnsi="宋体" w:eastAsia="仿宋_GB2312" w:cs="宋体"/>
          <w:kern w:val="0"/>
          <w:sz w:val="32"/>
          <w:szCs w:val="32"/>
        </w:rPr>
        <w:t>奖</w:t>
      </w:r>
      <w:r>
        <w:rPr>
          <w:rFonts w:hint="eastAsia" w:ascii="仿宋_GB2312" w:hAnsi="MS Mincho" w:eastAsia="仿宋_GB2312" w:cs="MS Mincho"/>
          <w:kern w:val="0"/>
          <w:sz w:val="32"/>
          <w:szCs w:val="32"/>
        </w:rPr>
        <w:t>励</w:t>
      </w:r>
      <w:r>
        <w:rPr>
          <w:rFonts w:hint="eastAsia" w:ascii="仿宋_GB2312" w:hAnsi="宋体" w:eastAsia="仿宋_GB2312" w:cs="宋体"/>
          <w:kern w:val="0"/>
          <w:sz w:val="32"/>
          <w:szCs w:val="32"/>
        </w:rPr>
        <w:t>费</w:t>
      </w:r>
      <w:r>
        <w:rPr>
          <w:rFonts w:hint="eastAsia" w:ascii="仿宋_GB2312" w:hAnsi="MS Mincho" w:eastAsia="仿宋_GB2312" w:cs="MS Mincho"/>
          <w:kern w:val="0"/>
          <w:sz w:val="32"/>
          <w:szCs w:val="32"/>
        </w:rPr>
        <w:t>用等支出；公</w:t>
      </w:r>
      <w:r>
        <w:rPr>
          <w:rFonts w:hint="eastAsia" w:ascii="仿宋_GB2312" w:hAnsi="宋体" w:eastAsia="仿宋_GB2312" w:cs="宋体"/>
          <w:kern w:val="0"/>
          <w:sz w:val="32"/>
          <w:szCs w:val="32"/>
        </w:rPr>
        <w:t>务</w:t>
      </w:r>
      <w:r>
        <w:rPr>
          <w:rFonts w:hint="eastAsia" w:ascii="仿宋_GB2312" w:hAnsi="MS Mincho" w:eastAsia="仿宋_GB2312" w:cs="MS Mincho"/>
          <w:kern w:val="0"/>
          <w:sz w:val="32"/>
          <w:szCs w:val="32"/>
        </w:rPr>
        <w:t>接待</w:t>
      </w:r>
      <w:r>
        <w:rPr>
          <w:rFonts w:hint="eastAsia" w:ascii="仿宋_GB2312" w:hAnsi="宋体" w:eastAsia="仿宋_GB2312" w:cs="宋体"/>
          <w:kern w:val="0"/>
          <w:sz w:val="32"/>
          <w:szCs w:val="32"/>
        </w:rPr>
        <w:t>费</w:t>
      </w:r>
      <w:r>
        <w:rPr>
          <w:rFonts w:hint="eastAsia" w:ascii="仿宋_GB2312" w:hAnsi="MS Mincho" w:eastAsia="仿宋_GB2312" w:cs="MS Mincho"/>
          <w:kern w:val="0"/>
          <w:sz w:val="32"/>
          <w:szCs w:val="32"/>
        </w:rPr>
        <w:t>反映</w:t>
      </w:r>
      <w:r>
        <w:rPr>
          <w:rFonts w:hint="eastAsia" w:ascii="仿宋_GB2312" w:hAnsi="宋体" w:eastAsia="仿宋_GB2312" w:cs="宋体"/>
          <w:kern w:val="0"/>
          <w:sz w:val="32"/>
          <w:szCs w:val="32"/>
        </w:rPr>
        <w:t>单</w:t>
      </w:r>
      <w:r>
        <w:rPr>
          <w:rFonts w:hint="eastAsia" w:ascii="仿宋_GB2312" w:hAnsi="MS Mincho" w:eastAsia="仿宋_GB2312" w:cs="MS Mincho"/>
          <w:kern w:val="0"/>
          <w:sz w:val="32"/>
          <w:szCs w:val="32"/>
        </w:rPr>
        <w:t>位按</w:t>
      </w:r>
      <w:r>
        <w:rPr>
          <w:rFonts w:hint="eastAsia" w:ascii="仿宋_GB2312" w:hAnsi="宋体" w:eastAsia="仿宋_GB2312" w:cs="宋体"/>
          <w:kern w:val="0"/>
          <w:sz w:val="32"/>
          <w:szCs w:val="32"/>
        </w:rPr>
        <w:t>规</w:t>
      </w:r>
      <w:r>
        <w:rPr>
          <w:rFonts w:hint="eastAsia" w:ascii="仿宋_GB2312" w:hAnsi="MS Mincho" w:eastAsia="仿宋_GB2312" w:cs="MS Mincho"/>
          <w:kern w:val="0"/>
          <w:sz w:val="32"/>
          <w:szCs w:val="32"/>
        </w:rPr>
        <w:t>定开支的</w:t>
      </w:r>
      <w:r>
        <w:rPr>
          <w:rFonts w:hint="eastAsia" w:ascii="仿宋_GB2312" w:hAnsi="Times New Roman" w:eastAsia="仿宋_GB2312" w:cs=".PingFang-SC-Light"/>
          <w:kern w:val="0"/>
          <w:sz w:val="32"/>
          <w:szCs w:val="32"/>
        </w:rPr>
        <w:t>各</w:t>
      </w:r>
      <w:r>
        <w:rPr>
          <w:rFonts w:hint="eastAsia" w:ascii="仿宋_GB2312" w:hAnsi="宋体" w:eastAsia="仿宋_GB2312" w:cs="宋体"/>
          <w:kern w:val="0"/>
          <w:sz w:val="32"/>
          <w:szCs w:val="32"/>
        </w:rPr>
        <w:t>类</w:t>
      </w:r>
      <w:r>
        <w:rPr>
          <w:rFonts w:hint="eastAsia" w:ascii="仿宋_GB2312" w:hAnsi="MS Mincho" w:eastAsia="仿宋_GB2312" w:cs="MS Mincho"/>
          <w:kern w:val="0"/>
          <w:sz w:val="32"/>
          <w:szCs w:val="32"/>
        </w:rPr>
        <w:t>公</w:t>
      </w:r>
      <w:r>
        <w:rPr>
          <w:rFonts w:hint="eastAsia" w:ascii="仿宋_GB2312" w:hAnsi="宋体" w:eastAsia="仿宋_GB2312" w:cs="宋体"/>
          <w:kern w:val="0"/>
          <w:sz w:val="32"/>
          <w:szCs w:val="32"/>
        </w:rPr>
        <w:t>务</w:t>
      </w:r>
      <w:r>
        <w:rPr>
          <w:rFonts w:hint="eastAsia" w:ascii="仿宋_GB2312" w:hAnsi="MS Mincho" w:eastAsia="仿宋_GB2312" w:cs="MS Mincho"/>
          <w:kern w:val="0"/>
          <w:sz w:val="32"/>
          <w:szCs w:val="32"/>
        </w:rPr>
        <w:t>接待</w:t>
      </w:r>
      <w:r>
        <w:rPr>
          <w:rFonts w:ascii="仿宋_GB2312" w:hAnsi="Times New Roman" w:eastAsia="仿宋_GB2312" w:cs=".PingFang-SC-Light"/>
          <w:kern w:val="0"/>
          <w:sz w:val="32"/>
          <w:szCs w:val="32"/>
        </w:rPr>
        <w:t>(</w:t>
      </w:r>
      <w:r>
        <w:rPr>
          <w:rFonts w:hint="eastAsia" w:ascii="仿宋_GB2312" w:hAnsi="Times New Roman" w:eastAsia="仿宋_GB2312" w:cs=".PingFang-SC-Light"/>
          <w:kern w:val="0"/>
          <w:sz w:val="32"/>
          <w:szCs w:val="32"/>
        </w:rPr>
        <w:t>含外</w:t>
      </w:r>
      <w:r>
        <w:rPr>
          <w:rFonts w:hint="eastAsia" w:ascii="仿宋_GB2312" w:hAnsi="宋体" w:eastAsia="仿宋_GB2312" w:cs="宋体"/>
          <w:kern w:val="0"/>
          <w:sz w:val="32"/>
          <w:szCs w:val="32"/>
        </w:rPr>
        <w:t>宾</w:t>
      </w:r>
      <w:r>
        <w:rPr>
          <w:rFonts w:hint="eastAsia" w:ascii="仿宋_GB2312" w:hAnsi="MS Mincho" w:eastAsia="仿宋_GB2312" w:cs="MS Mincho"/>
          <w:kern w:val="0"/>
          <w:sz w:val="32"/>
          <w:szCs w:val="32"/>
        </w:rPr>
        <w:t>接待</w:t>
      </w:r>
      <w:r>
        <w:rPr>
          <w:rFonts w:ascii="仿宋_GB2312" w:hAnsi="Times New Roman" w:eastAsia="仿宋_GB2312" w:cs=".PingFang-SC-Light"/>
          <w:kern w:val="0"/>
          <w:sz w:val="32"/>
          <w:szCs w:val="32"/>
        </w:rPr>
        <w:t xml:space="preserve">) </w:t>
      </w:r>
      <w:r>
        <w:rPr>
          <w:rFonts w:hint="eastAsia" w:ascii="仿宋_GB2312" w:hAnsi="宋体" w:eastAsia="仿宋_GB2312" w:cs="宋体"/>
          <w:kern w:val="0"/>
          <w:sz w:val="32"/>
          <w:szCs w:val="32"/>
        </w:rPr>
        <w:t>费</w:t>
      </w:r>
      <w:r>
        <w:rPr>
          <w:rFonts w:hint="eastAsia" w:ascii="仿宋_GB2312" w:hAnsi="MS Mincho" w:eastAsia="仿宋_GB2312" w:cs="MS Mincho"/>
          <w:kern w:val="0"/>
          <w:sz w:val="32"/>
          <w:szCs w:val="32"/>
        </w:rPr>
        <w:t>用。</w:t>
      </w:r>
    </w:p>
    <w:p w14:paraId="34E99829">
      <w:pPr>
        <w:autoSpaceDE w:val="0"/>
        <w:autoSpaceDN w:val="0"/>
        <w:adjustRightInd w:val="0"/>
        <w:spacing w:line="600" w:lineRule="exact"/>
        <w:ind w:firstLine="640" w:firstLineChars="200"/>
        <w:jc w:val="left"/>
        <w:rPr>
          <w:rFonts w:ascii="仿宋_GB2312" w:hAnsi="Times New Roman" w:eastAsia="仿宋_GB2312" w:cs=".PingFang-SC-Light"/>
          <w:kern w:val="0"/>
          <w:sz w:val="32"/>
          <w:szCs w:val="32"/>
        </w:rPr>
      </w:pPr>
      <w:r>
        <w:rPr>
          <w:rFonts w:ascii="仿宋_GB2312" w:hAnsi="Times New Roman" w:eastAsia="仿宋_GB2312" w:cs=".PingFang-SC-Light"/>
          <w:kern w:val="0"/>
          <w:sz w:val="32"/>
          <w:szCs w:val="32"/>
        </w:rPr>
        <w:t>3.</w:t>
      </w:r>
      <w:r>
        <w:rPr>
          <w:rFonts w:hint="eastAsia" w:ascii="仿宋_GB2312" w:hAnsi="Times New Roman" w:eastAsia="仿宋_GB2312" w:cs=".PingFang-SC-Light"/>
          <w:kern w:val="0"/>
          <w:sz w:val="32"/>
          <w:szCs w:val="32"/>
        </w:rPr>
        <w:t>政府采</w:t>
      </w:r>
      <w:r>
        <w:rPr>
          <w:rFonts w:hint="eastAsia" w:ascii="仿宋_GB2312" w:hAnsi="宋体" w:eastAsia="仿宋_GB2312" w:cs="宋体"/>
          <w:kern w:val="0"/>
          <w:sz w:val="32"/>
          <w:szCs w:val="32"/>
        </w:rPr>
        <w:t>购</w:t>
      </w:r>
      <w:r>
        <w:rPr>
          <w:rFonts w:hint="eastAsia" w:ascii="仿宋_GB2312" w:hAnsi="MS Mincho" w:eastAsia="仿宋_GB2312" w:cs="MS Mincho"/>
          <w:kern w:val="0"/>
          <w:sz w:val="32"/>
          <w:szCs w:val="32"/>
        </w:rPr>
        <w:t>：是指各</w:t>
      </w:r>
      <w:r>
        <w:rPr>
          <w:rFonts w:hint="eastAsia" w:ascii="仿宋_GB2312" w:hAnsi="宋体" w:eastAsia="仿宋_GB2312" w:cs="宋体"/>
          <w:kern w:val="0"/>
          <w:sz w:val="32"/>
          <w:szCs w:val="32"/>
        </w:rPr>
        <w:t>级</w:t>
      </w:r>
      <w:r>
        <w:rPr>
          <w:rFonts w:hint="eastAsia" w:ascii="仿宋_GB2312" w:hAnsi="MS Mincho" w:eastAsia="仿宋_GB2312" w:cs="MS Mincho"/>
          <w:kern w:val="0"/>
          <w:sz w:val="32"/>
          <w:szCs w:val="32"/>
        </w:rPr>
        <w:t>国家机关、事</w:t>
      </w:r>
      <w:r>
        <w:rPr>
          <w:rFonts w:hint="eastAsia" w:ascii="仿宋_GB2312" w:hAnsi="宋体" w:eastAsia="仿宋_GB2312" w:cs="宋体"/>
          <w:kern w:val="0"/>
          <w:sz w:val="32"/>
          <w:szCs w:val="32"/>
        </w:rPr>
        <w:t>业单</w:t>
      </w:r>
      <w:r>
        <w:rPr>
          <w:rFonts w:hint="eastAsia" w:ascii="仿宋_GB2312" w:hAnsi="MS Mincho" w:eastAsia="仿宋_GB2312" w:cs="MS Mincho"/>
          <w:kern w:val="0"/>
          <w:sz w:val="32"/>
          <w:szCs w:val="32"/>
        </w:rPr>
        <w:t>位和</w:t>
      </w:r>
      <w:r>
        <w:rPr>
          <w:rFonts w:hint="eastAsia" w:ascii="仿宋_GB2312" w:hAnsi="宋体" w:eastAsia="仿宋_GB2312" w:cs="宋体"/>
          <w:kern w:val="0"/>
          <w:sz w:val="32"/>
          <w:szCs w:val="32"/>
        </w:rPr>
        <w:t>团</w:t>
      </w:r>
      <w:r>
        <w:rPr>
          <w:rFonts w:hint="eastAsia" w:ascii="仿宋_GB2312" w:hAnsi="MS Mincho" w:eastAsia="仿宋_GB2312" w:cs="MS Mincho"/>
          <w:kern w:val="0"/>
          <w:sz w:val="32"/>
          <w:szCs w:val="32"/>
        </w:rPr>
        <w:t>体</w:t>
      </w:r>
      <w:r>
        <w:rPr>
          <w:rFonts w:hint="eastAsia" w:ascii="仿宋_GB2312" w:hAnsi="宋体" w:eastAsia="仿宋_GB2312" w:cs="宋体"/>
          <w:kern w:val="0"/>
          <w:sz w:val="32"/>
          <w:szCs w:val="32"/>
        </w:rPr>
        <w:t>组织</w:t>
      </w:r>
      <w:r>
        <w:rPr>
          <w:rFonts w:hint="eastAsia" w:ascii="仿宋_GB2312" w:hAnsi="MS Mincho" w:eastAsia="仿宋_GB2312" w:cs="MS Mincho"/>
          <w:kern w:val="0"/>
          <w:sz w:val="32"/>
          <w:szCs w:val="32"/>
        </w:rPr>
        <w:t>，使用</w:t>
      </w:r>
      <w:r>
        <w:rPr>
          <w:rFonts w:hint="eastAsia" w:ascii="仿宋_GB2312" w:hAnsi="宋体" w:eastAsia="仿宋_GB2312" w:cs="宋体"/>
          <w:kern w:val="0"/>
          <w:sz w:val="32"/>
          <w:szCs w:val="32"/>
        </w:rPr>
        <w:t>财</w:t>
      </w:r>
      <w:r>
        <w:rPr>
          <w:rFonts w:hint="eastAsia" w:ascii="仿宋_GB2312" w:hAnsi="MS Mincho" w:eastAsia="仿宋_GB2312" w:cs="MS Mincho"/>
          <w:kern w:val="0"/>
          <w:sz w:val="32"/>
          <w:szCs w:val="32"/>
        </w:rPr>
        <w:t>政性</w:t>
      </w:r>
      <w:r>
        <w:rPr>
          <w:rFonts w:hint="eastAsia" w:ascii="仿宋_GB2312" w:hAnsi="宋体" w:eastAsia="仿宋_GB2312" w:cs="宋体"/>
          <w:kern w:val="0"/>
          <w:sz w:val="32"/>
          <w:szCs w:val="32"/>
        </w:rPr>
        <w:t>资</w:t>
      </w:r>
      <w:r>
        <w:rPr>
          <w:rFonts w:hint="eastAsia" w:ascii="仿宋_GB2312" w:hAnsi="MS Mincho" w:eastAsia="仿宋_GB2312" w:cs="MS Mincho"/>
          <w:kern w:val="0"/>
          <w:sz w:val="32"/>
          <w:szCs w:val="32"/>
        </w:rPr>
        <w:t>金采</w:t>
      </w:r>
      <w:r>
        <w:rPr>
          <w:rFonts w:hint="eastAsia" w:ascii="仿宋_GB2312" w:hAnsi="宋体" w:eastAsia="仿宋_GB2312" w:cs="宋体"/>
          <w:kern w:val="0"/>
          <w:sz w:val="32"/>
          <w:szCs w:val="32"/>
        </w:rPr>
        <w:t>购</w:t>
      </w:r>
      <w:r>
        <w:rPr>
          <w:rFonts w:hint="eastAsia" w:ascii="仿宋_GB2312" w:hAnsi="MS Mincho" w:eastAsia="仿宋_GB2312" w:cs="MS Mincho"/>
          <w:kern w:val="0"/>
          <w:sz w:val="32"/>
          <w:szCs w:val="32"/>
        </w:rPr>
        <w:t>依法制定</w:t>
      </w:r>
      <w:r>
        <w:rPr>
          <w:rFonts w:hint="eastAsia" w:ascii="仿宋_GB2312" w:hAnsi="Times New Roman" w:eastAsia="仿宋_GB2312" w:cs=".PingFang-SC-Light"/>
          <w:kern w:val="0"/>
          <w:sz w:val="32"/>
          <w:szCs w:val="32"/>
        </w:rPr>
        <w:t>的集中采</w:t>
      </w:r>
      <w:r>
        <w:rPr>
          <w:rFonts w:hint="eastAsia" w:ascii="仿宋_GB2312" w:hAnsi="宋体" w:eastAsia="仿宋_GB2312" w:cs="宋体"/>
          <w:kern w:val="0"/>
          <w:sz w:val="32"/>
          <w:szCs w:val="32"/>
        </w:rPr>
        <w:t>购</w:t>
      </w:r>
      <w:r>
        <w:rPr>
          <w:rFonts w:hint="eastAsia" w:ascii="仿宋_GB2312" w:hAnsi="MS Mincho" w:eastAsia="仿宋_GB2312" w:cs="MS Mincho"/>
          <w:kern w:val="0"/>
          <w:sz w:val="32"/>
          <w:szCs w:val="32"/>
        </w:rPr>
        <w:t>目</w:t>
      </w:r>
      <w:r>
        <w:rPr>
          <w:rFonts w:hint="eastAsia" w:ascii="仿宋_GB2312" w:hAnsi="宋体" w:eastAsia="仿宋_GB2312" w:cs="宋体"/>
          <w:kern w:val="0"/>
          <w:sz w:val="32"/>
          <w:szCs w:val="32"/>
        </w:rPr>
        <w:t>录</w:t>
      </w:r>
      <w:r>
        <w:rPr>
          <w:rFonts w:hint="eastAsia" w:ascii="仿宋_GB2312" w:hAnsi="MS Mincho" w:eastAsia="仿宋_GB2312" w:cs="MS Mincho"/>
          <w:kern w:val="0"/>
          <w:sz w:val="32"/>
          <w:szCs w:val="32"/>
        </w:rPr>
        <w:t>以内的或者采</w:t>
      </w:r>
      <w:r>
        <w:rPr>
          <w:rFonts w:hint="eastAsia" w:ascii="仿宋_GB2312" w:hAnsi="宋体" w:eastAsia="仿宋_GB2312" w:cs="宋体"/>
          <w:kern w:val="0"/>
          <w:sz w:val="32"/>
          <w:szCs w:val="32"/>
        </w:rPr>
        <w:t>购</w:t>
      </w:r>
      <w:r>
        <w:rPr>
          <w:rFonts w:hint="eastAsia" w:ascii="仿宋_GB2312" w:hAnsi="MS Mincho" w:eastAsia="仿宋_GB2312" w:cs="MS Mincho"/>
          <w:kern w:val="0"/>
          <w:sz w:val="32"/>
          <w:szCs w:val="32"/>
        </w:rPr>
        <w:t>限</w:t>
      </w:r>
      <w:r>
        <w:rPr>
          <w:rFonts w:hint="eastAsia" w:ascii="仿宋_GB2312" w:hAnsi="宋体" w:eastAsia="仿宋_GB2312" w:cs="宋体"/>
          <w:kern w:val="0"/>
          <w:sz w:val="32"/>
          <w:szCs w:val="32"/>
        </w:rPr>
        <w:t>额标</w:t>
      </w:r>
      <w:r>
        <w:rPr>
          <w:rFonts w:hint="eastAsia" w:ascii="仿宋_GB2312" w:hAnsi="MS Mincho" w:eastAsia="仿宋_GB2312" w:cs="MS Mincho"/>
          <w:kern w:val="0"/>
          <w:sz w:val="32"/>
          <w:szCs w:val="32"/>
        </w:rPr>
        <w:t>准以上的</w:t>
      </w:r>
      <w:r>
        <w:rPr>
          <w:rFonts w:hint="eastAsia" w:ascii="仿宋_GB2312" w:hAnsi="宋体" w:eastAsia="仿宋_GB2312" w:cs="宋体"/>
          <w:kern w:val="0"/>
          <w:sz w:val="32"/>
          <w:szCs w:val="32"/>
        </w:rPr>
        <w:t>货</w:t>
      </w:r>
      <w:r>
        <w:rPr>
          <w:rFonts w:hint="eastAsia" w:ascii="仿宋_GB2312" w:hAnsi="MS Mincho" w:eastAsia="仿宋_GB2312" w:cs="MS Mincho"/>
          <w:kern w:val="0"/>
          <w:sz w:val="32"/>
          <w:szCs w:val="32"/>
        </w:rPr>
        <w:t>物、工程和服</w:t>
      </w:r>
      <w:r>
        <w:rPr>
          <w:rFonts w:hint="eastAsia" w:ascii="仿宋_GB2312" w:hAnsi="宋体" w:eastAsia="仿宋_GB2312" w:cs="宋体"/>
          <w:kern w:val="0"/>
          <w:sz w:val="32"/>
          <w:szCs w:val="32"/>
        </w:rPr>
        <w:t>务</w:t>
      </w:r>
      <w:r>
        <w:rPr>
          <w:rFonts w:hint="eastAsia" w:ascii="仿宋_GB2312" w:hAnsi="MS Mincho" w:eastAsia="仿宋_GB2312" w:cs="MS Mincho"/>
          <w:kern w:val="0"/>
          <w:sz w:val="32"/>
          <w:szCs w:val="32"/>
        </w:rPr>
        <w:t>的行</w:t>
      </w:r>
      <w:r>
        <w:rPr>
          <w:rFonts w:hint="eastAsia" w:ascii="仿宋_GB2312" w:hAnsi="宋体" w:eastAsia="仿宋_GB2312" w:cs="宋体"/>
          <w:kern w:val="0"/>
          <w:sz w:val="32"/>
          <w:szCs w:val="32"/>
        </w:rPr>
        <w:t>为</w:t>
      </w:r>
      <w:r>
        <w:rPr>
          <w:rFonts w:hint="eastAsia" w:ascii="仿宋_GB2312" w:hAnsi="MS Mincho" w:eastAsia="仿宋_GB2312" w:cs="MS Mincho"/>
          <w:kern w:val="0"/>
          <w:sz w:val="32"/>
          <w:szCs w:val="32"/>
        </w:rPr>
        <w:t>。政府采</w:t>
      </w:r>
      <w:r>
        <w:rPr>
          <w:rFonts w:hint="eastAsia" w:ascii="仿宋_GB2312" w:hAnsi="宋体" w:eastAsia="仿宋_GB2312" w:cs="宋体"/>
          <w:kern w:val="0"/>
          <w:sz w:val="32"/>
          <w:szCs w:val="32"/>
        </w:rPr>
        <w:t>购</w:t>
      </w:r>
      <w:r>
        <w:rPr>
          <w:rFonts w:hint="eastAsia" w:ascii="仿宋_GB2312" w:hAnsi="MS Mincho" w:eastAsia="仿宋_GB2312" w:cs="MS Mincho"/>
          <w:kern w:val="0"/>
          <w:sz w:val="32"/>
          <w:szCs w:val="32"/>
        </w:rPr>
        <w:t>不</w:t>
      </w:r>
      <w:r>
        <w:rPr>
          <w:rFonts w:hint="eastAsia" w:ascii="仿宋_GB2312" w:hAnsi="宋体" w:eastAsia="仿宋_GB2312" w:cs="宋体"/>
          <w:kern w:val="0"/>
          <w:sz w:val="32"/>
          <w:szCs w:val="32"/>
        </w:rPr>
        <w:t>仅</w:t>
      </w:r>
      <w:r>
        <w:rPr>
          <w:rFonts w:hint="eastAsia" w:ascii="仿宋_GB2312" w:hAnsi="MS Mincho" w:eastAsia="仿宋_GB2312" w:cs="MS Mincho"/>
          <w:kern w:val="0"/>
          <w:sz w:val="32"/>
          <w:szCs w:val="32"/>
        </w:rPr>
        <w:t>是</w:t>
      </w:r>
      <w:r>
        <w:rPr>
          <w:rFonts w:hint="eastAsia" w:ascii="仿宋_GB2312" w:hAnsi="Times New Roman" w:eastAsia="仿宋_GB2312" w:cs=".PingFang-SC-Light"/>
          <w:kern w:val="0"/>
          <w:sz w:val="32"/>
          <w:szCs w:val="32"/>
        </w:rPr>
        <w:t>指具体的采</w:t>
      </w:r>
      <w:r>
        <w:rPr>
          <w:rFonts w:hint="eastAsia" w:ascii="仿宋_GB2312" w:hAnsi="宋体" w:eastAsia="仿宋_GB2312" w:cs="宋体"/>
          <w:kern w:val="0"/>
          <w:sz w:val="32"/>
          <w:szCs w:val="32"/>
        </w:rPr>
        <w:t>购过</w:t>
      </w:r>
      <w:r>
        <w:rPr>
          <w:rFonts w:hint="eastAsia" w:ascii="仿宋_GB2312" w:hAnsi="MS Mincho" w:eastAsia="仿宋_GB2312" w:cs="MS Mincho"/>
          <w:kern w:val="0"/>
          <w:sz w:val="32"/>
          <w:szCs w:val="32"/>
        </w:rPr>
        <w:t>程，而且是采</w:t>
      </w:r>
      <w:r>
        <w:rPr>
          <w:rFonts w:hint="eastAsia" w:ascii="仿宋_GB2312" w:hAnsi="宋体" w:eastAsia="仿宋_GB2312" w:cs="宋体"/>
          <w:kern w:val="0"/>
          <w:sz w:val="32"/>
          <w:szCs w:val="32"/>
        </w:rPr>
        <w:t>购</w:t>
      </w:r>
      <w:r>
        <w:rPr>
          <w:rFonts w:hint="eastAsia" w:ascii="仿宋_GB2312" w:hAnsi="MS Mincho" w:eastAsia="仿宋_GB2312" w:cs="MS Mincho"/>
          <w:kern w:val="0"/>
          <w:sz w:val="32"/>
          <w:szCs w:val="32"/>
        </w:rPr>
        <w:t>政策、采</w:t>
      </w:r>
      <w:r>
        <w:rPr>
          <w:rFonts w:hint="eastAsia" w:ascii="仿宋_GB2312" w:hAnsi="宋体" w:eastAsia="仿宋_GB2312" w:cs="宋体"/>
          <w:kern w:val="0"/>
          <w:sz w:val="32"/>
          <w:szCs w:val="32"/>
        </w:rPr>
        <w:t>购</w:t>
      </w:r>
      <w:r>
        <w:rPr>
          <w:rFonts w:hint="eastAsia" w:ascii="仿宋_GB2312" w:hAnsi="MS Mincho" w:eastAsia="仿宋_GB2312" w:cs="MS Mincho"/>
          <w:kern w:val="0"/>
          <w:sz w:val="32"/>
          <w:szCs w:val="32"/>
        </w:rPr>
        <w:t>程序、采</w:t>
      </w:r>
      <w:r>
        <w:rPr>
          <w:rFonts w:hint="eastAsia" w:ascii="仿宋_GB2312" w:hAnsi="宋体" w:eastAsia="仿宋_GB2312" w:cs="宋体"/>
          <w:kern w:val="0"/>
          <w:sz w:val="32"/>
          <w:szCs w:val="32"/>
        </w:rPr>
        <w:t>购过</w:t>
      </w:r>
      <w:r>
        <w:rPr>
          <w:rFonts w:hint="eastAsia" w:ascii="仿宋_GB2312" w:hAnsi="MS Mincho" w:eastAsia="仿宋_GB2312" w:cs="MS Mincho"/>
          <w:kern w:val="0"/>
          <w:sz w:val="32"/>
          <w:szCs w:val="32"/>
        </w:rPr>
        <w:t>程及采</w:t>
      </w:r>
      <w:r>
        <w:rPr>
          <w:rFonts w:hint="eastAsia" w:ascii="仿宋_GB2312" w:hAnsi="宋体" w:eastAsia="仿宋_GB2312" w:cs="宋体"/>
          <w:kern w:val="0"/>
          <w:sz w:val="32"/>
          <w:szCs w:val="32"/>
        </w:rPr>
        <w:t>购</w:t>
      </w:r>
      <w:r>
        <w:rPr>
          <w:rFonts w:hint="eastAsia" w:ascii="仿宋_GB2312" w:hAnsi="MS Mincho" w:eastAsia="仿宋_GB2312" w:cs="MS Mincho"/>
          <w:kern w:val="0"/>
          <w:sz w:val="32"/>
          <w:szCs w:val="32"/>
        </w:rPr>
        <w:t>管理的</w:t>
      </w:r>
      <w:r>
        <w:rPr>
          <w:rFonts w:hint="eastAsia" w:ascii="仿宋_GB2312" w:hAnsi="宋体" w:eastAsia="仿宋_GB2312" w:cs="宋体"/>
          <w:kern w:val="0"/>
          <w:sz w:val="32"/>
          <w:szCs w:val="32"/>
        </w:rPr>
        <w:t>总</w:t>
      </w:r>
      <w:r>
        <w:rPr>
          <w:rFonts w:hint="eastAsia" w:ascii="仿宋_GB2312" w:hAnsi="MS Mincho" w:eastAsia="仿宋_GB2312" w:cs="MS Mincho"/>
          <w:kern w:val="0"/>
          <w:sz w:val="32"/>
          <w:szCs w:val="32"/>
        </w:rPr>
        <w:t>称，是一种</w:t>
      </w:r>
      <w:r>
        <w:rPr>
          <w:rFonts w:hint="eastAsia" w:ascii="仿宋_GB2312" w:hAnsi="宋体" w:eastAsia="仿宋_GB2312" w:cs="宋体"/>
          <w:kern w:val="0"/>
          <w:sz w:val="32"/>
          <w:szCs w:val="32"/>
        </w:rPr>
        <w:t>对</w:t>
      </w:r>
      <w:r>
        <w:rPr>
          <w:rFonts w:hint="eastAsia" w:ascii="仿宋_GB2312" w:hAnsi="MS Mincho" w:eastAsia="仿宋_GB2312" w:cs="MS Mincho"/>
          <w:kern w:val="0"/>
          <w:sz w:val="32"/>
          <w:szCs w:val="32"/>
        </w:rPr>
        <w:t>公</w:t>
      </w:r>
      <w:r>
        <w:rPr>
          <w:rFonts w:hint="eastAsia" w:ascii="仿宋_GB2312" w:hAnsi="Times New Roman" w:eastAsia="仿宋_GB2312" w:cs=".PingFang-SC-Light"/>
          <w:kern w:val="0"/>
          <w:sz w:val="32"/>
          <w:szCs w:val="32"/>
        </w:rPr>
        <w:t>共采</w:t>
      </w:r>
      <w:r>
        <w:rPr>
          <w:rFonts w:hint="eastAsia" w:ascii="仿宋_GB2312" w:hAnsi="宋体" w:eastAsia="仿宋_GB2312" w:cs="宋体"/>
          <w:kern w:val="0"/>
          <w:sz w:val="32"/>
          <w:szCs w:val="32"/>
        </w:rPr>
        <w:t>购</w:t>
      </w:r>
      <w:r>
        <w:rPr>
          <w:rFonts w:hint="eastAsia" w:ascii="仿宋_GB2312" w:hAnsi="MS Mincho" w:eastAsia="仿宋_GB2312" w:cs="MS Mincho"/>
          <w:kern w:val="0"/>
          <w:sz w:val="32"/>
          <w:szCs w:val="32"/>
        </w:rPr>
        <w:t>管理的制度，是一种政府行</w:t>
      </w:r>
      <w:r>
        <w:rPr>
          <w:rFonts w:hint="eastAsia" w:ascii="仿宋_GB2312" w:hAnsi="宋体" w:eastAsia="仿宋_GB2312" w:cs="宋体"/>
          <w:kern w:val="0"/>
          <w:sz w:val="32"/>
          <w:szCs w:val="32"/>
        </w:rPr>
        <w:t>为</w:t>
      </w:r>
      <w:r>
        <w:rPr>
          <w:rFonts w:hint="eastAsia" w:ascii="仿宋_GB2312" w:hAnsi="MS Mincho" w:eastAsia="仿宋_GB2312" w:cs="MS Mincho"/>
          <w:kern w:val="0"/>
          <w:sz w:val="32"/>
          <w:szCs w:val="32"/>
        </w:rPr>
        <w:t>。</w:t>
      </w:r>
    </w:p>
    <w:p w14:paraId="0692A883">
      <w:pPr>
        <w:autoSpaceDE w:val="0"/>
        <w:autoSpaceDN w:val="0"/>
        <w:adjustRightInd w:val="0"/>
        <w:spacing w:line="600" w:lineRule="exact"/>
        <w:ind w:firstLine="640" w:firstLineChars="200"/>
        <w:jc w:val="left"/>
        <w:rPr>
          <w:rFonts w:ascii="仿宋_GB2312" w:hAnsi="Times New Roman" w:eastAsia="仿宋_GB2312" w:cs=".PingFang-SC-Light"/>
          <w:kern w:val="0"/>
          <w:sz w:val="32"/>
          <w:szCs w:val="32"/>
        </w:rPr>
      </w:pPr>
      <w:r>
        <w:rPr>
          <w:rFonts w:ascii="仿宋_GB2312" w:hAnsi="Times New Roman" w:eastAsia="仿宋_GB2312" w:cs=".PingFang-SC-Light"/>
          <w:kern w:val="0"/>
          <w:sz w:val="32"/>
          <w:szCs w:val="32"/>
        </w:rPr>
        <w:t>4.</w:t>
      </w:r>
      <w:r>
        <w:rPr>
          <w:rFonts w:hint="eastAsia" w:ascii="仿宋_GB2312" w:hAnsi="宋体" w:eastAsia="仿宋_GB2312" w:cs="宋体"/>
          <w:kern w:val="0"/>
          <w:sz w:val="32"/>
          <w:szCs w:val="32"/>
        </w:rPr>
        <w:t>财</w:t>
      </w:r>
      <w:r>
        <w:rPr>
          <w:rFonts w:hint="eastAsia" w:ascii="仿宋_GB2312" w:hAnsi="MS Mincho" w:eastAsia="仿宋_GB2312" w:cs="MS Mincho"/>
          <w:kern w:val="0"/>
          <w:sz w:val="32"/>
          <w:szCs w:val="32"/>
        </w:rPr>
        <w:t>政</w:t>
      </w:r>
      <w:r>
        <w:rPr>
          <w:rFonts w:hint="eastAsia" w:ascii="仿宋_GB2312" w:hAnsi="宋体" w:eastAsia="仿宋_GB2312" w:cs="宋体"/>
          <w:kern w:val="0"/>
          <w:sz w:val="32"/>
          <w:szCs w:val="32"/>
        </w:rPr>
        <w:t>拨</w:t>
      </w:r>
      <w:r>
        <w:rPr>
          <w:rFonts w:hint="eastAsia" w:ascii="仿宋_GB2312" w:hAnsi="MS Mincho" w:eastAsia="仿宋_GB2312" w:cs="MS Mincho"/>
          <w:kern w:val="0"/>
          <w:sz w:val="32"/>
          <w:szCs w:val="32"/>
        </w:rPr>
        <w:t>款</w:t>
      </w:r>
      <w:r>
        <w:rPr>
          <w:rFonts w:ascii="仿宋_GB2312" w:hAnsi="Times New Roman" w:eastAsia="仿宋_GB2312" w:cs=".PingFang-SC-Light"/>
          <w:kern w:val="0"/>
          <w:sz w:val="32"/>
          <w:szCs w:val="32"/>
        </w:rPr>
        <w:t>(</w:t>
      </w:r>
      <w:r>
        <w:rPr>
          <w:rFonts w:hint="eastAsia" w:ascii="仿宋_GB2312" w:hAnsi="宋体" w:eastAsia="仿宋_GB2312" w:cs="宋体"/>
          <w:kern w:val="0"/>
          <w:sz w:val="32"/>
          <w:szCs w:val="32"/>
        </w:rPr>
        <w:t>补</w:t>
      </w:r>
      <w:r>
        <w:rPr>
          <w:rFonts w:hint="eastAsia" w:ascii="仿宋_GB2312" w:hAnsi="MS Mincho" w:eastAsia="仿宋_GB2312" w:cs="MS Mincho"/>
          <w:kern w:val="0"/>
          <w:sz w:val="32"/>
          <w:szCs w:val="32"/>
        </w:rPr>
        <w:t>助</w:t>
      </w:r>
      <w:r>
        <w:rPr>
          <w:rFonts w:ascii="仿宋_GB2312" w:hAnsi="Times New Roman" w:eastAsia="仿宋_GB2312" w:cs=".PingFang-SC-Light"/>
          <w:kern w:val="0"/>
          <w:sz w:val="32"/>
          <w:szCs w:val="32"/>
        </w:rPr>
        <w:t>)</w:t>
      </w:r>
      <w:r>
        <w:rPr>
          <w:rFonts w:hint="eastAsia" w:ascii="仿宋_GB2312" w:hAnsi="Times New Roman" w:eastAsia="仿宋_GB2312" w:cs=".PingFang-SC-Light"/>
          <w:kern w:val="0"/>
          <w:sz w:val="32"/>
          <w:szCs w:val="32"/>
        </w:rPr>
        <w:t>收入：指从同</w:t>
      </w:r>
      <w:r>
        <w:rPr>
          <w:rFonts w:hint="eastAsia" w:ascii="仿宋_GB2312" w:hAnsi="宋体" w:eastAsia="仿宋_GB2312" w:cs="宋体"/>
          <w:kern w:val="0"/>
          <w:sz w:val="32"/>
          <w:szCs w:val="32"/>
        </w:rPr>
        <w:t>级财</w:t>
      </w:r>
      <w:r>
        <w:rPr>
          <w:rFonts w:hint="eastAsia" w:ascii="仿宋_GB2312" w:hAnsi="MS Mincho" w:eastAsia="仿宋_GB2312" w:cs="MS Mincho"/>
          <w:kern w:val="0"/>
          <w:sz w:val="32"/>
          <w:szCs w:val="32"/>
        </w:rPr>
        <w:t>政部</w:t>
      </w:r>
      <w:r>
        <w:rPr>
          <w:rFonts w:hint="eastAsia" w:ascii="仿宋_GB2312" w:hAnsi="宋体" w:eastAsia="仿宋_GB2312" w:cs="宋体"/>
          <w:kern w:val="0"/>
          <w:sz w:val="32"/>
          <w:szCs w:val="32"/>
        </w:rPr>
        <w:t>门</w:t>
      </w:r>
      <w:r>
        <w:rPr>
          <w:rFonts w:hint="eastAsia" w:ascii="仿宋_GB2312" w:hAnsi="MS Mincho" w:eastAsia="仿宋_GB2312" w:cs="MS Mincho"/>
          <w:kern w:val="0"/>
          <w:sz w:val="32"/>
          <w:szCs w:val="32"/>
        </w:rPr>
        <w:t>取得的</w:t>
      </w:r>
      <w:r>
        <w:rPr>
          <w:rFonts w:hint="eastAsia" w:ascii="仿宋_GB2312" w:hAnsi="宋体" w:eastAsia="仿宋_GB2312" w:cs="宋体"/>
          <w:kern w:val="0"/>
          <w:sz w:val="32"/>
          <w:szCs w:val="32"/>
        </w:rPr>
        <w:t>财</w:t>
      </w:r>
      <w:r>
        <w:rPr>
          <w:rFonts w:hint="eastAsia" w:ascii="仿宋_GB2312" w:hAnsi="MS Mincho" w:eastAsia="仿宋_GB2312" w:cs="MS Mincho"/>
          <w:kern w:val="0"/>
          <w:sz w:val="32"/>
          <w:szCs w:val="32"/>
        </w:rPr>
        <w:t>政</w:t>
      </w:r>
      <w:r>
        <w:rPr>
          <w:rFonts w:hint="eastAsia" w:ascii="仿宋_GB2312" w:hAnsi="宋体" w:eastAsia="仿宋_GB2312" w:cs="宋体"/>
          <w:kern w:val="0"/>
          <w:sz w:val="32"/>
          <w:szCs w:val="32"/>
        </w:rPr>
        <w:t>预</w:t>
      </w:r>
      <w:r>
        <w:rPr>
          <w:rFonts w:hint="eastAsia" w:ascii="仿宋_GB2312" w:hAnsi="MS Mincho" w:eastAsia="仿宋_GB2312" w:cs="MS Mincho"/>
          <w:kern w:val="0"/>
          <w:sz w:val="32"/>
          <w:szCs w:val="32"/>
        </w:rPr>
        <w:t>算</w:t>
      </w:r>
      <w:r>
        <w:rPr>
          <w:rFonts w:hint="eastAsia" w:ascii="仿宋_GB2312" w:hAnsi="宋体" w:eastAsia="仿宋_GB2312" w:cs="宋体"/>
          <w:kern w:val="0"/>
          <w:sz w:val="32"/>
          <w:szCs w:val="32"/>
        </w:rPr>
        <w:t>资</w:t>
      </w:r>
      <w:r>
        <w:rPr>
          <w:rFonts w:hint="eastAsia" w:ascii="仿宋_GB2312" w:hAnsi="MS Mincho" w:eastAsia="仿宋_GB2312" w:cs="MS Mincho"/>
          <w:kern w:val="0"/>
          <w:sz w:val="32"/>
          <w:szCs w:val="32"/>
        </w:rPr>
        <w:t>金。</w:t>
      </w:r>
    </w:p>
    <w:p w14:paraId="14197562">
      <w:pPr>
        <w:autoSpaceDE w:val="0"/>
        <w:autoSpaceDN w:val="0"/>
        <w:adjustRightInd w:val="0"/>
        <w:spacing w:line="600" w:lineRule="exact"/>
        <w:ind w:firstLine="640" w:firstLineChars="200"/>
        <w:jc w:val="left"/>
        <w:rPr>
          <w:rFonts w:ascii="仿宋_GB2312" w:hAnsi="Times New Roman" w:eastAsia="仿宋_GB2312" w:cs=".PingFang-SC-Light"/>
          <w:kern w:val="0"/>
          <w:sz w:val="32"/>
          <w:szCs w:val="32"/>
        </w:rPr>
      </w:pPr>
      <w:r>
        <w:rPr>
          <w:rFonts w:ascii="仿宋_GB2312" w:hAnsi="Times New Roman" w:eastAsia="仿宋_GB2312" w:cs=".PingFang-SC-Light"/>
          <w:kern w:val="0"/>
          <w:sz w:val="32"/>
          <w:szCs w:val="32"/>
        </w:rPr>
        <w:t>5.</w:t>
      </w:r>
      <w:r>
        <w:rPr>
          <w:rFonts w:hint="eastAsia" w:ascii="仿宋_GB2312" w:hAnsi="Times New Roman" w:eastAsia="仿宋_GB2312" w:cs=".PingFang-SC-Light"/>
          <w:kern w:val="0"/>
          <w:sz w:val="32"/>
          <w:szCs w:val="32"/>
        </w:rPr>
        <w:t>其他收入：指除上述“</w:t>
      </w:r>
      <w:r>
        <w:rPr>
          <w:rFonts w:hint="eastAsia" w:ascii="仿宋_GB2312" w:hAnsi="宋体" w:eastAsia="仿宋_GB2312" w:cs="宋体"/>
          <w:kern w:val="0"/>
          <w:sz w:val="32"/>
          <w:szCs w:val="32"/>
        </w:rPr>
        <w:t>财</w:t>
      </w:r>
      <w:r>
        <w:rPr>
          <w:rFonts w:hint="eastAsia" w:ascii="仿宋_GB2312" w:hAnsi="MS Mincho" w:eastAsia="仿宋_GB2312" w:cs="MS Mincho"/>
          <w:kern w:val="0"/>
          <w:sz w:val="32"/>
          <w:szCs w:val="32"/>
        </w:rPr>
        <w:t>政</w:t>
      </w:r>
      <w:r>
        <w:rPr>
          <w:rFonts w:hint="eastAsia" w:ascii="仿宋_GB2312" w:hAnsi="宋体" w:eastAsia="仿宋_GB2312" w:cs="宋体"/>
          <w:kern w:val="0"/>
          <w:sz w:val="32"/>
          <w:szCs w:val="32"/>
        </w:rPr>
        <w:t>拨</w:t>
      </w:r>
      <w:r>
        <w:rPr>
          <w:rFonts w:hint="eastAsia" w:ascii="仿宋_GB2312" w:hAnsi="MS Mincho" w:eastAsia="仿宋_GB2312" w:cs="MS Mincho"/>
          <w:kern w:val="0"/>
          <w:sz w:val="32"/>
          <w:szCs w:val="32"/>
        </w:rPr>
        <w:t>款收入”以外任</w:t>
      </w:r>
      <w:r>
        <w:rPr>
          <w:rFonts w:hint="eastAsia" w:ascii="仿宋_GB2312" w:hAnsi="宋体" w:eastAsia="仿宋_GB2312" w:cs="宋体"/>
          <w:kern w:val="0"/>
          <w:sz w:val="32"/>
          <w:szCs w:val="32"/>
        </w:rPr>
        <w:t>务</w:t>
      </w:r>
      <w:r>
        <w:rPr>
          <w:rFonts w:hint="eastAsia" w:ascii="仿宋_GB2312" w:hAnsi="MS Mincho" w:eastAsia="仿宋_GB2312" w:cs="MS Mincho"/>
          <w:kern w:val="0"/>
          <w:sz w:val="32"/>
          <w:szCs w:val="32"/>
        </w:rPr>
        <w:t>相</w:t>
      </w:r>
      <w:r>
        <w:rPr>
          <w:rFonts w:hint="eastAsia" w:ascii="仿宋_GB2312" w:hAnsi="宋体" w:eastAsia="仿宋_GB2312" w:cs="宋体"/>
          <w:kern w:val="0"/>
          <w:sz w:val="32"/>
          <w:szCs w:val="32"/>
        </w:rPr>
        <w:t>应</w:t>
      </w:r>
      <w:r>
        <w:rPr>
          <w:rFonts w:hint="eastAsia" w:ascii="仿宋_GB2312" w:hAnsi="MS Mincho" w:eastAsia="仿宋_GB2312" w:cs="MS Mincho"/>
          <w:kern w:val="0"/>
          <w:sz w:val="32"/>
          <w:szCs w:val="32"/>
        </w:rPr>
        <w:t>安排的</w:t>
      </w:r>
      <w:r>
        <w:rPr>
          <w:rFonts w:hint="eastAsia" w:ascii="仿宋_GB2312" w:hAnsi="宋体" w:eastAsia="仿宋_GB2312" w:cs="宋体"/>
          <w:kern w:val="0"/>
          <w:sz w:val="32"/>
          <w:szCs w:val="32"/>
        </w:rPr>
        <w:t>资</w:t>
      </w:r>
      <w:r>
        <w:rPr>
          <w:rFonts w:hint="eastAsia" w:ascii="仿宋_GB2312" w:hAnsi="MS Mincho" w:eastAsia="仿宋_GB2312" w:cs="MS Mincho"/>
          <w:kern w:val="0"/>
          <w:sz w:val="32"/>
          <w:szCs w:val="32"/>
        </w:rPr>
        <w:t>金。</w:t>
      </w:r>
    </w:p>
    <w:p w14:paraId="2F4BFCEF">
      <w:pPr>
        <w:autoSpaceDE w:val="0"/>
        <w:autoSpaceDN w:val="0"/>
        <w:adjustRightInd w:val="0"/>
        <w:spacing w:line="600" w:lineRule="exact"/>
        <w:ind w:firstLine="640" w:firstLineChars="200"/>
        <w:jc w:val="left"/>
        <w:rPr>
          <w:rFonts w:ascii="仿宋_GB2312" w:hAnsi="Times New Roman" w:eastAsia="仿宋_GB2312" w:cs=".PingFang-SC-Light"/>
          <w:kern w:val="0"/>
          <w:sz w:val="32"/>
          <w:szCs w:val="32"/>
        </w:rPr>
      </w:pPr>
      <w:r>
        <w:rPr>
          <w:rFonts w:ascii="仿宋_GB2312" w:hAnsi="Times New Roman" w:eastAsia="仿宋_GB2312" w:cs=".PingFang-SC-Light"/>
          <w:kern w:val="0"/>
          <w:sz w:val="32"/>
          <w:szCs w:val="32"/>
        </w:rPr>
        <w:t>6.</w:t>
      </w:r>
      <w:r>
        <w:rPr>
          <w:rFonts w:hint="eastAsia" w:ascii="仿宋_GB2312" w:hAnsi="Times New Roman" w:eastAsia="仿宋_GB2312" w:cs=".PingFang-SC-Light"/>
          <w:kern w:val="0"/>
          <w:sz w:val="32"/>
          <w:szCs w:val="32"/>
        </w:rPr>
        <w:t>基本支出：指</w:t>
      </w:r>
      <w:r>
        <w:rPr>
          <w:rFonts w:hint="eastAsia" w:ascii="仿宋_GB2312" w:hAnsi="宋体" w:eastAsia="仿宋_GB2312" w:cs="宋体"/>
          <w:kern w:val="0"/>
          <w:sz w:val="32"/>
          <w:szCs w:val="32"/>
        </w:rPr>
        <w:t>为</w:t>
      </w:r>
      <w:r>
        <w:rPr>
          <w:rFonts w:hint="eastAsia" w:ascii="仿宋_GB2312" w:hAnsi="MS Mincho" w:eastAsia="仿宋_GB2312" w:cs="MS Mincho"/>
          <w:kern w:val="0"/>
          <w:sz w:val="32"/>
          <w:szCs w:val="32"/>
        </w:rPr>
        <w:t>保障机构正常运</w:t>
      </w:r>
      <w:r>
        <w:rPr>
          <w:rFonts w:hint="eastAsia" w:ascii="仿宋_GB2312" w:hAnsi="宋体" w:eastAsia="仿宋_GB2312" w:cs="宋体"/>
          <w:kern w:val="0"/>
          <w:sz w:val="32"/>
          <w:szCs w:val="32"/>
        </w:rPr>
        <w:t>转</w:t>
      </w:r>
      <w:r>
        <w:rPr>
          <w:rFonts w:hint="eastAsia" w:ascii="仿宋_GB2312" w:hAnsi="MS Mincho" w:eastAsia="仿宋_GB2312" w:cs="MS Mincho"/>
          <w:kern w:val="0"/>
          <w:sz w:val="32"/>
          <w:szCs w:val="32"/>
        </w:rPr>
        <w:t>、完成日常工作任</w:t>
      </w:r>
      <w:r>
        <w:rPr>
          <w:rFonts w:hint="eastAsia" w:ascii="仿宋_GB2312" w:hAnsi="宋体" w:eastAsia="仿宋_GB2312" w:cs="宋体"/>
          <w:kern w:val="0"/>
          <w:sz w:val="32"/>
          <w:szCs w:val="32"/>
        </w:rPr>
        <w:t>务</w:t>
      </w:r>
      <w:r>
        <w:rPr>
          <w:rFonts w:hint="eastAsia" w:ascii="仿宋_GB2312" w:hAnsi="MS Mincho" w:eastAsia="仿宋_GB2312" w:cs="MS Mincho"/>
          <w:kern w:val="0"/>
          <w:sz w:val="32"/>
          <w:szCs w:val="32"/>
        </w:rPr>
        <w:t>而</w:t>
      </w:r>
      <w:r>
        <w:rPr>
          <w:rFonts w:hint="eastAsia" w:ascii="仿宋_GB2312" w:hAnsi="宋体" w:eastAsia="仿宋_GB2312" w:cs="宋体"/>
          <w:kern w:val="0"/>
          <w:sz w:val="32"/>
          <w:szCs w:val="32"/>
        </w:rPr>
        <w:t>发</w:t>
      </w:r>
      <w:r>
        <w:rPr>
          <w:rFonts w:hint="eastAsia" w:ascii="仿宋_GB2312" w:hAnsi="MS Mincho" w:eastAsia="仿宋_GB2312" w:cs="MS Mincho"/>
          <w:kern w:val="0"/>
          <w:sz w:val="32"/>
          <w:szCs w:val="32"/>
        </w:rPr>
        <w:t>生的人</w:t>
      </w:r>
      <w:r>
        <w:rPr>
          <w:rFonts w:hint="eastAsia" w:ascii="仿宋_GB2312" w:hAnsi="宋体" w:eastAsia="仿宋_GB2312" w:cs="宋体"/>
          <w:kern w:val="0"/>
          <w:sz w:val="32"/>
          <w:szCs w:val="32"/>
        </w:rPr>
        <w:t>员</w:t>
      </w:r>
      <w:r>
        <w:rPr>
          <w:rFonts w:hint="eastAsia" w:ascii="仿宋_GB2312" w:hAnsi="MS Mincho" w:eastAsia="仿宋_GB2312" w:cs="MS Mincho"/>
          <w:kern w:val="0"/>
          <w:sz w:val="32"/>
          <w:szCs w:val="32"/>
        </w:rPr>
        <w:t>支出</w:t>
      </w:r>
      <w:r>
        <w:rPr>
          <w:rFonts w:hint="eastAsia" w:ascii="仿宋_GB2312" w:hAnsi="Times New Roman" w:eastAsia="仿宋_GB2312" w:cs=".PingFang-SC-Light"/>
          <w:kern w:val="0"/>
          <w:sz w:val="32"/>
          <w:szCs w:val="32"/>
        </w:rPr>
        <w:t>和公用支出。</w:t>
      </w:r>
    </w:p>
    <w:p w14:paraId="266768D4">
      <w:pPr>
        <w:spacing w:line="600" w:lineRule="exact"/>
        <w:ind w:firstLine="640" w:firstLineChars="200"/>
        <w:rPr>
          <w:rFonts w:ascii="仿宋_GB2312" w:hAnsi="Times New Roman" w:eastAsia="仿宋_GB2312" w:cs=".PingFang-SC-Light"/>
          <w:kern w:val="0"/>
          <w:sz w:val="32"/>
          <w:szCs w:val="32"/>
        </w:rPr>
      </w:pPr>
      <w:r>
        <w:rPr>
          <w:rFonts w:ascii="仿宋_GB2312" w:hAnsi="Times New Roman" w:eastAsia="仿宋_GB2312" w:cs=".PingFang-SC-Light"/>
          <w:kern w:val="0"/>
          <w:sz w:val="32"/>
          <w:szCs w:val="32"/>
        </w:rPr>
        <w:t>7.</w:t>
      </w:r>
      <w:r>
        <w:rPr>
          <w:rFonts w:hint="eastAsia" w:ascii="仿宋_GB2312" w:hAnsi="宋体" w:eastAsia="仿宋_GB2312" w:cs="宋体"/>
          <w:kern w:val="0"/>
          <w:sz w:val="32"/>
          <w:szCs w:val="32"/>
        </w:rPr>
        <w:t>项</w:t>
      </w:r>
      <w:r>
        <w:rPr>
          <w:rFonts w:hint="eastAsia" w:ascii="仿宋_GB2312" w:hAnsi="MS Mincho" w:eastAsia="仿宋_GB2312" w:cs="MS Mincho"/>
          <w:kern w:val="0"/>
          <w:sz w:val="32"/>
          <w:szCs w:val="32"/>
        </w:rPr>
        <w:t>目支出：指在基本支出之外</w:t>
      </w:r>
      <w:r>
        <w:rPr>
          <w:rFonts w:hint="eastAsia" w:ascii="仿宋_GB2312" w:hAnsi="宋体" w:eastAsia="仿宋_GB2312" w:cs="宋体"/>
          <w:kern w:val="0"/>
          <w:sz w:val="32"/>
          <w:szCs w:val="32"/>
        </w:rPr>
        <w:t>为</w:t>
      </w:r>
      <w:r>
        <w:rPr>
          <w:rFonts w:hint="eastAsia" w:ascii="仿宋_GB2312" w:hAnsi="MS Mincho" w:eastAsia="仿宋_GB2312" w:cs="MS Mincho"/>
          <w:kern w:val="0"/>
          <w:sz w:val="32"/>
          <w:szCs w:val="32"/>
        </w:rPr>
        <w:t>完成特定行政任</w:t>
      </w:r>
      <w:r>
        <w:rPr>
          <w:rFonts w:hint="eastAsia" w:ascii="仿宋_GB2312" w:hAnsi="宋体" w:eastAsia="仿宋_GB2312" w:cs="宋体"/>
          <w:kern w:val="0"/>
          <w:sz w:val="32"/>
          <w:szCs w:val="32"/>
        </w:rPr>
        <w:t>务</w:t>
      </w:r>
      <w:r>
        <w:rPr>
          <w:rFonts w:hint="eastAsia" w:ascii="仿宋_GB2312" w:hAnsi="MS Mincho" w:eastAsia="仿宋_GB2312" w:cs="MS Mincho"/>
          <w:kern w:val="0"/>
          <w:sz w:val="32"/>
          <w:szCs w:val="32"/>
        </w:rPr>
        <w:t>和事</w:t>
      </w:r>
      <w:r>
        <w:rPr>
          <w:rFonts w:hint="eastAsia" w:ascii="仿宋_GB2312" w:hAnsi="宋体" w:eastAsia="仿宋_GB2312" w:cs="宋体"/>
          <w:kern w:val="0"/>
          <w:sz w:val="32"/>
          <w:szCs w:val="32"/>
        </w:rPr>
        <w:t>业发</w:t>
      </w:r>
      <w:r>
        <w:rPr>
          <w:rFonts w:hint="eastAsia" w:ascii="仿宋_GB2312" w:hAnsi="MS Mincho" w:eastAsia="仿宋_GB2312" w:cs="MS Mincho"/>
          <w:kern w:val="0"/>
          <w:sz w:val="32"/>
          <w:szCs w:val="32"/>
        </w:rPr>
        <w:t>展目</w:t>
      </w:r>
      <w:r>
        <w:rPr>
          <w:rFonts w:hint="eastAsia" w:ascii="仿宋_GB2312" w:hAnsi="宋体" w:eastAsia="仿宋_GB2312" w:cs="宋体"/>
          <w:kern w:val="0"/>
          <w:sz w:val="32"/>
          <w:szCs w:val="32"/>
        </w:rPr>
        <w:t>标</w:t>
      </w:r>
      <w:r>
        <w:rPr>
          <w:rFonts w:hint="eastAsia" w:ascii="仿宋_GB2312" w:hAnsi="MS Mincho" w:eastAsia="仿宋_GB2312" w:cs="MS Mincho"/>
          <w:kern w:val="0"/>
          <w:sz w:val="32"/>
          <w:szCs w:val="32"/>
        </w:rPr>
        <w:t>所</w:t>
      </w:r>
      <w:r>
        <w:rPr>
          <w:rFonts w:hint="eastAsia" w:ascii="仿宋_GB2312" w:hAnsi="宋体" w:eastAsia="仿宋_GB2312" w:cs="宋体"/>
          <w:kern w:val="0"/>
          <w:sz w:val="32"/>
          <w:szCs w:val="32"/>
        </w:rPr>
        <w:t>发</w:t>
      </w:r>
      <w:r>
        <w:rPr>
          <w:rFonts w:hint="eastAsia" w:ascii="仿宋_GB2312" w:hAnsi="MS Mincho" w:eastAsia="仿宋_GB2312" w:cs="MS Mincho"/>
          <w:kern w:val="0"/>
          <w:sz w:val="32"/>
          <w:szCs w:val="32"/>
        </w:rPr>
        <w:t>生的支</w:t>
      </w:r>
      <w:r>
        <w:rPr>
          <w:rFonts w:hint="eastAsia" w:ascii="仿宋_GB2312" w:hAnsi="Times New Roman" w:eastAsia="仿宋_GB2312" w:cs=".PingFang-SC-Light"/>
          <w:kern w:val="0"/>
          <w:sz w:val="32"/>
          <w:szCs w:val="32"/>
        </w:rPr>
        <w:t>出。</w:t>
      </w:r>
    </w:p>
    <w:p w14:paraId="704013F2">
      <w:pPr>
        <w:spacing w:line="600" w:lineRule="exact"/>
        <w:rPr>
          <w:rFonts w:ascii="楷体" w:hAnsi="楷体" w:eastAsia="楷体"/>
          <w:b/>
          <w:sz w:val="32"/>
          <w:szCs w:val="32"/>
        </w:rPr>
      </w:pPr>
    </w:p>
    <w:sectPr>
      <w:footerReference r:id="rId3" w:type="default"/>
      <w:footerReference r:id="rId4" w:type="even"/>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altName w:val="Arial Unicode MS"/>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PingFang-SC-Light">
    <w:altName w:val="MS Mincho"/>
    <w:panose1 w:val="00000000000000000000"/>
    <w:charset w:val="80"/>
    <w:family w:val="auto"/>
    <w:pitch w:val="default"/>
    <w:sig w:usb0="00000000" w:usb1="00000000" w:usb2="00000010" w:usb3="00000000" w:csb0="00020000"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swiss"/>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71222541"/>
    </w:sdtPr>
    <w:sdtEndPr>
      <w:rPr>
        <w:rFonts w:ascii="宋体" w:hAnsi="宋体" w:eastAsia="宋体"/>
        <w:sz w:val="28"/>
        <w:szCs w:val="28"/>
      </w:rPr>
    </w:sdtEndPr>
    <w:sdtContent>
      <w:p w14:paraId="007DF153">
        <w:pPr>
          <w:pStyle w:val="3"/>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sdtContent>
  </w:sdt>
  <w:p w14:paraId="4FEE3DE7">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60678793"/>
    </w:sdtPr>
    <w:sdtEndPr>
      <w:rPr>
        <w:rFonts w:ascii="宋体" w:hAnsi="宋体" w:eastAsia="宋体"/>
        <w:sz w:val="28"/>
        <w:szCs w:val="28"/>
      </w:rPr>
    </w:sdtEndPr>
    <w:sdtContent>
      <w:p w14:paraId="20543760">
        <w:pPr>
          <w:pStyle w:val="3"/>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6 -</w:t>
        </w:r>
        <w:r>
          <w:rPr>
            <w:rFonts w:ascii="宋体" w:hAnsi="宋体" w:eastAsia="宋体"/>
            <w:sz w:val="28"/>
            <w:szCs w:val="28"/>
          </w:rPr>
          <w:fldChar w:fldCharType="end"/>
        </w:r>
      </w:p>
    </w:sdtContent>
  </w:sdt>
  <w:p w14:paraId="268DD498">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6B89"/>
    <w:rsid w:val="00055BEB"/>
    <w:rsid w:val="00060D09"/>
    <w:rsid w:val="00072904"/>
    <w:rsid w:val="000D29AC"/>
    <w:rsid w:val="00114122"/>
    <w:rsid w:val="0012200C"/>
    <w:rsid w:val="00136774"/>
    <w:rsid w:val="001B3486"/>
    <w:rsid w:val="001C3EAF"/>
    <w:rsid w:val="00226513"/>
    <w:rsid w:val="00254DC1"/>
    <w:rsid w:val="002B4495"/>
    <w:rsid w:val="002F33FB"/>
    <w:rsid w:val="002F6F6D"/>
    <w:rsid w:val="00385F85"/>
    <w:rsid w:val="003C73DF"/>
    <w:rsid w:val="00433851"/>
    <w:rsid w:val="004744D9"/>
    <w:rsid w:val="00487CE2"/>
    <w:rsid w:val="004D570C"/>
    <w:rsid w:val="005536F5"/>
    <w:rsid w:val="00557866"/>
    <w:rsid w:val="005A3787"/>
    <w:rsid w:val="005C77B5"/>
    <w:rsid w:val="005C7BA1"/>
    <w:rsid w:val="0060440D"/>
    <w:rsid w:val="00797E97"/>
    <w:rsid w:val="00801F95"/>
    <w:rsid w:val="00805623"/>
    <w:rsid w:val="00816B94"/>
    <w:rsid w:val="00844FD5"/>
    <w:rsid w:val="00856EE7"/>
    <w:rsid w:val="00880CE2"/>
    <w:rsid w:val="00897403"/>
    <w:rsid w:val="00952909"/>
    <w:rsid w:val="009A5906"/>
    <w:rsid w:val="009F6B89"/>
    <w:rsid w:val="00A000FA"/>
    <w:rsid w:val="00AA6381"/>
    <w:rsid w:val="00B8515F"/>
    <w:rsid w:val="00B94603"/>
    <w:rsid w:val="00BC06A7"/>
    <w:rsid w:val="00BF7F5F"/>
    <w:rsid w:val="00C917E3"/>
    <w:rsid w:val="00D20E9A"/>
    <w:rsid w:val="00D36EFE"/>
    <w:rsid w:val="00D51AFC"/>
    <w:rsid w:val="00EF6B62"/>
    <w:rsid w:val="00FB1392"/>
    <w:rsid w:val="00FE04E2"/>
    <w:rsid w:val="013F18B2"/>
    <w:rsid w:val="017167BD"/>
    <w:rsid w:val="01A14B87"/>
    <w:rsid w:val="01C74A99"/>
    <w:rsid w:val="02E448CE"/>
    <w:rsid w:val="02FD360B"/>
    <w:rsid w:val="0306671B"/>
    <w:rsid w:val="030B607C"/>
    <w:rsid w:val="038600D5"/>
    <w:rsid w:val="04926142"/>
    <w:rsid w:val="05203334"/>
    <w:rsid w:val="06FF4404"/>
    <w:rsid w:val="09A66A8B"/>
    <w:rsid w:val="0A5365E6"/>
    <w:rsid w:val="0AEE5731"/>
    <w:rsid w:val="0BE27778"/>
    <w:rsid w:val="0C094325"/>
    <w:rsid w:val="0C8E5D9C"/>
    <w:rsid w:val="0CC13F28"/>
    <w:rsid w:val="0D320714"/>
    <w:rsid w:val="0D411C03"/>
    <w:rsid w:val="0EEB0A53"/>
    <w:rsid w:val="100441B6"/>
    <w:rsid w:val="10E2052F"/>
    <w:rsid w:val="11635900"/>
    <w:rsid w:val="131B1A3D"/>
    <w:rsid w:val="13402DCB"/>
    <w:rsid w:val="17C20940"/>
    <w:rsid w:val="181B1DBC"/>
    <w:rsid w:val="195458F4"/>
    <w:rsid w:val="1979657E"/>
    <w:rsid w:val="19972F1C"/>
    <w:rsid w:val="1A5E79B2"/>
    <w:rsid w:val="1BAA4825"/>
    <w:rsid w:val="1DD47463"/>
    <w:rsid w:val="1E9A5C2C"/>
    <w:rsid w:val="1EA94CEB"/>
    <w:rsid w:val="1FA838B4"/>
    <w:rsid w:val="1FD544A5"/>
    <w:rsid w:val="205D46D4"/>
    <w:rsid w:val="21276E5A"/>
    <w:rsid w:val="22463833"/>
    <w:rsid w:val="247169AE"/>
    <w:rsid w:val="249560B5"/>
    <w:rsid w:val="24CE38FB"/>
    <w:rsid w:val="24EB1505"/>
    <w:rsid w:val="254C32AE"/>
    <w:rsid w:val="265B5ACB"/>
    <w:rsid w:val="27EC3652"/>
    <w:rsid w:val="28F01DAE"/>
    <w:rsid w:val="28FA279B"/>
    <w:rsid w:val="299F7BD7"/>
    <w:rsid w:val="2A6038CD"/>
    <w:rsid w:val="2ADD36F7"/>
    <w:rsid w:val="2C3877A5"/>
    <w:rsid w:val="2CAA64C1"/>
    <w:rsid w:val="2D057D60"/>
    <w:rsid w:val="2D61090F"/>
    <w:rsid w:val="2D647139"/>
    <w:rsid w:val="2D6C0645"/>
    <w:rsid w:val="2D8A55E5"/>
    <w:rsid w:val="2DE24098"/>
    <w:rsid w:val="2EA227BC"/>
    <w:rsid w:val="2ECB498D"/>
    <w:rsid w:val="2FEE32C3"/>
    <w:rsid w:val="2FF71961"/>
    <w:rsid w:val="302E4C8E"/>
    <w:rsid w:val="31163B67"/>
    <w:rsid w:val="32523673"/>
    <w:rsid w:val="340F57F2"/>
    <w:rsid w:val="35693B35"/>
    <w:rsid w:val="37322441"/>
    <w:rsid w:val="37601791"/>
    <w:rsid w:val="376A3477"/>
    <w:rsid w:val="38485B3B"/>
    <w:rsid w:val="396F282E"/>
    <w:rsid w:val="39B86094"/>
    <w:rsid w:val="39C05645"/>
    <w:rsid w:val="39EE1B4E"/>
    <w:rsid w:val="3CED6A5A"/>
    <w:rsid w:val="3F372FA3"/>
    <w:rsid w:val="40AC1A77"/>
    <w:rsid w:val="42E654E6"/>
    <w:rsid w:val="440D6591"/>
    <w:rsid w:val="45536EFE"/>
    <w:rsid w:val="456C6B26"/>
    <w:rsid w:val="45BB1245"/>
    <w:rsid w:val="45E318C4"/>
    <w:rsid w:val="468A5C8E"/>
    <w:rsid w:val="478F4E22"/>
    <w:rsid w:val="48CA50B0"/>
    <w:rsid w:val="490E4398"/>
    <w:rsid w:val="498325A2"/>
    <w:rsid w:val="4AB95A47"/>
    <w:rsid w:val="4AEE1B09"/>
    <w:rsid w:val="4BC71C69"/>
    <w:rsid w:val="4CDF17F0"/>
    <w:rsid w:val="4D701A0F"/>
    <w:rsid w:val="4E9028D7"/>
    <w:rsid w:val="50EB33CB"/>
    <w:rsid w:val="50F46132"/>
    <w:rsid w:val="53AB2819"/>
    <w:rsid w:val="541933D4"/>
    <w:rsid w:val="56674E2A"/>
    <w:rsid w:val="57BE65F4"/>
    <w:rsid w:val="587F1AEA"/>
    <w:rsid w:val="58E94296"/>
    <w:rsid w:val="5A893C92"/>
    <w:rsid w:val="5C8977F6"/>
    <w:rsid w:val="5D5B2D7B"/>
    <w:rsid w:val="5FE43B6C"/>
    <w:rsid w:val="611A78E4"/>
    <w:rsid w:val="613C13BB"/>
    <w:rsid w:val="615A16EA"/>
    <w:rsid w:val="617F303F"/>
    <w:rsid w:val="62144D11"/>
    <w:rsid w:val="649B52F4"/>
    <w:rsid w:val="65DA6F42"/>
    <w:rsid w:val="669056FE"/>
    <w:rsid w:val="6815577A"/>
    <w:rsid w:val="686F2B36"/>
    <w:rsid w:val="687A431C"/>
    <w:rsid w:val="69394BBB"/>
    <w:rsid w:val="6C074EC0"/>
    <w:rsid w:val="6C2F3D92"/>
    <w:rsid w:val="6CC95B60"/>
    <w:rsid w:val="6D5C762C"/>
    <w:rsid w:val="6EF0295F"/>
    <w:rsid w:val="70136762"/>
    <w:rsid w:val="71203505"/>
    <w:rsid w:val="7193493F"/>
    <w:rsid w:val="72FA28D9"/>
    <w:rsid w:val="739D0E08"/>
    <w:rsid w:val="75666810"/>
    <w:rsid w:val="758A4954"/>
    <w:rsid w:val="777E2087"/>
    <w:rsid w:val="78874DF0"/>
    <w:rsid w:val="79870D2C"/>
    <w:rsid w:val="79951C5D"/>
    <w:rsid w:val="79D630FE"/>
    <w:rsid w:val="7AA1576B"/>
    <w:rsid w:val="7CF7408B"/>
    <w:rsid w:val="7D7541A7"/>
    <w:rsid w:val="7F687C4B"/>
    <w:rsid w:val="7FF43E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eastAsia="宋体" w:cs="宋体"/>
      <w:kern w:val="0"/>
      <w:sz w:val="24"/>
    </w:rPr>
  </w:style>
  <w:style w:type="character" w:customStyle="1" w:styleId="8">
    <w:name w:val="页眉 字符"/>
    <w:basedOn w:val="7"/>
    <w:link w:val="4"/>
    <w:qFormat/>
    <w:uiPriority w:val="99"/>
    <w:rPr>
      <w:sz w:val="18"/>
      <w:szCs w:val="18"/>
    </w:rPr>
  </w:style>
  <w:style w:type="character" w:customStyle="1" w:styleId="9">
    <w:name w:val="页脚 字符"/>
    <w:basedOn w:val="7"/>
    <w:link w:val="3"/>
    <w:qFormat/>
    <w:uiPriority w:val="99"/>
    <w:rPr>
      <w:sz w:val="18"/>
      <w:szCs w:val="18"/>
    </w:rPr>
  </w:style>
  <w:style w:type="paragraph" w:customStyle="1" w:styleId="10">
    <w:name w:val="纯文本1"/>
    <w:basedOn w:val="1"/>
    <w:qFormat/>
    <w:uiPriority w:val="99"/>
    <w:rPr>
      <w:rFonts w:ascii="宋体" w:hAnsi="Courier New" w:eastAsia="宋体" w:cs="Courier New"/>
    </w:rPr>
  </w:style>
  <w:style w:type="paragraph" w:customStyle="1" w:styleId="11">
    <w:name w:val="正文缩进 + 首行缩进:  2 字符"/>
    <w:basedOn w:val="1"/>
    <w:qFormat/>
    <w:uiPriority w:val="0"/>
    <w:pPr>
      <w:spacing w:line="560" w:lineRule="exact"/>
      <w:ind w:firstLine="640"/>
    </w:pPr>
    <w:rPr>
      <w:rFonts w:ascii="仿宋" w:hAnsi="仿宋" w:eastAsia="仿宋" w:cs="宋体"/>
      <w:sz w:val="32"/>
      <w:szCs w:val="20"/>
    </w:rPr>
  </w:style>
  <w:style w:type="character" w:customStyle="1" w:styleId="12">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8FEEBC-BA0F-42AA-A87E-4E944EA9A0C7}">
  <ds:schemaRefs/>
</ds:datastoreItem>
</file>

<file path=docProps/app.xml><?xml version="1.0" encoding="utf-8"?>
<Properties xmlns="http://schemas.openxmlformats.org/officeDocument/2006/extended-properties" xmlns:vt="http://schemas.openxmlformats.org/officeDocument/2006/docPropsVTypes">
  <Template>Normal</Template>
  <Company>DoubleOX</Company>
  <Pages>7</Pages>
  <Words>2377</Words>
  <Characters>2703</Characters>
  <Lines>19</Lines>
  <Paragraphs>5</Paragraphs>
  <TotalTime>0</TotalTime>
  <ScaleCrop>false</ScaleCrop>
  <LinksUpToDate>false</LinksUpToDate>
  <CharactersWithSpaces>2722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2022-02-18T03:51:00Z</dcterms:created>
  <dc:creator>Lenovo</dc:creator>
  <cp:lastModifiedBy>Q</cp:lastModifiedBy>
  <cp:lastPrinted>2024-03-01T02:19:00Z</cp:lastPrinted>
  <dcterms:modified xsi:type="dcterms:W3CDTF">2025-03-06T03:56:32Z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9B4DBF4E0F9F4A2E824B9D5BA230ADA0_13</vt:lpwstr>
  </property>
</Properties>
</file>